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2E07" w14:textId="24B89E49" w:rsidR="00D809C2" w:rsidRPr="00D809C2" w:rsidRDefault="003B2365" w:rsidP="00D809C2">
      <w:pPr>
        <w:rPr>
          <w:rFonts w:ascii="Arial" w:eastAsia="Times New Roman" w:hAnsi="Arial" w:cs="Arial"/>
          <w:bCs/>
          <w:color w:val="010101"/>
          <w:sz w:val="20"/>
          <w:szCs w:val="20"/>
        </w:rPr>
      </w:pPr>
      <w:r w:rsidRPr="003B2365">
        <w:rPr>
          <w:rFonts w:ascii="Arial" w:eastAsia="Times New Roman" w:hAnsi="Arial" w:cs="Arial"/>
          <w:bCs/>
          <w:sz w:val="20"/>
          <w:szCs w:val="20"/>
        </w:rPr>
        <w:t>Name: @NAME@  </w:t>
      </w:r>
      <w:r w:rsidR="00D809C2" w:rsidRPr="00D809C2">
        <w:rPr>
          <w:rFonts w:ascii="Arial" w:eastAsia="Times New Roman" w:hAnsi="Arial" w:cs="Arial"/>
          <w:bCs/>
          <w:sz w:val="20"/>
          <w:szCs w:val="20"/>
        </w:rPr>
        <w:tab/>
      </w:r>
      <w:r w:rsidR="00D809C2" w:rsidRPr="00D809C2">
        <w:rPr>
          <w:rFonts w:ascii="Arial" w:eastAsia="Times New Roman" w:hAnsi="Arial" w:cs="Arial"/>
          <w:bCs/>
          <w:sz w:val="20"/>
          <w:szCs w:val="20"/>
        </w:rPr>
        <w:tab/>
      </w:r>
      <w:r w:rsidR="00D809C2" w:rsidRPr="00D809C2">
        <w:rPr>
          <w:rFonts w:ascii="Arial" w:eastAsia="Times New Roman" w:hAnsi="Arial" w:cs="Arial"/>
          <w:bCs/>
          <w:sz w:val="20"/>
          <w:szCs w:val="20"/>
        </w:rPr>
        <w:tab/>
      </w:r>
      <w:r w:rsidR="00D809C2" w:rsidRPr="00D809C2">
        <w:rPr>
          <w:rFonts w:ascii="Arial" w:eastAsia="Times New Roman" w:hAnsi="Arial" w:cs="Arial"/>
          <w:bCs/>
          <w:sz w:val="20"/>
          <w:szCs w:val="20"/>
        </w:rPr>
        <w:tab/>
      </w:r>
      <w:r w:rsidR="00D809C2" w:rsidRPr="00D809C2">
        <w:rPr>
          <w:rFonts w:ascii="Arial" w:eastAsia="Times New Roman" w:hAnsi="Arial" w:cs="Arial"/>
          <w:bCs/>
          <w:sz w:val="20"/>
          <w:szCs w:val="20"/>
        </w:rPr>
        <w:tab/>
      </w:r>
      <w:r w:rsidR="00D809C2" w:rsidRPr="00D809C2">
        <w:rPr>
          <w:rFonts w:ascii="Arial" w:eastAsia="Times New Roman" w:hAnsi="Arial" w:cs="Arial"/>
          <w:bCs/>
          <w:sz w:val="20"/>
          <w:szCs w:val="20"/>
        </w:rPr>
        <w:tab/>
      </w:r>
      <w:r w:rsidR="00D809C2" w:rsidRPr="00D809C2">
        <w:rPr>
          <w:rFonts w:ascii="Arial" w:eastAsia="Times New Roman" w:hAnsi="Arial" w:cs="Arial"/>
          <w:bCs/>
          <w:sz w:val="20"/>
          <w:szCs w:val="20"/>
        </w:rPr>
        <w:tab/>
      </w:r>
      <w:r w:rsidR="00D809C2" w:rsidRPr="003B2365">
        <w:rPr>
          <w:rFonts w:ascii="Arial" w:eastAsia="Times New Roman" w:hAnsi="Arial" w:cs="Arial"/>
          <w:bCs/>
          <w:color w:val="010101"/>
          <w:sz w:val="20"/>
          <w:szCs w:val="20"/>
        </w:rPr>
        <w:t>Date issued:</w:t>
      </w:r>
    </w:p>
    <w:p w14:paraId="4CA92188" w14:textId="452FD984" w:rsidR="003B2365" w:rsidRPr="00D809C2" w:rsidRDefault="003B2365" w:rsidP="003B2365">
      <w:pPr>
        <w:rPr>
          <w:rFonts w:ascii="Arial" w:eastAsia="Times New Roman" w:hAnsi="Arial" w:cs="Arial"/>
          <w:sz w:val="20"/>
          <w:szCs w:val="20"/>
        </w:rPr>
      </w:pPr>
      <w:r w:rsidRPr="003B2365">
        <w:rPr>
          <w:rFonts w:ascii="Arial" w:eastAsia="Times New Roman" w:hAnsi="Arial" w:cs="Arial"/>
          <w:bCs/>
          <w:color w:val="010101"/>
          <w:sz w:val="20"/>
          <w:szCs w:val="20"/>
        </w:rPr>
        <w:t>DOB:   @DOB@                                                        </w:t>
      </w:r>
    </w:p>
    <w:p w14:paraId="0C254732" w14:textId="599D244B" w:rsidR="003B2365" w:rsidRPr="00D809C2" w:rsidRDefault="003B2365" w:rsidP="003B2365">
      <w:pPr>
        <w:rPr>
          <w:rFonts w:ascii="Arial" w:eastAsia="Times New Roman" w:hAnsi="Arial" w:cs="Arial"/>
          <w:b/>
          <w:bCs/>
          <w:color w:val="010101"/>
          <w:sz w:val="20"/>
          <w:szCs w:val="20"/>
        </w:rPr>
      </w:pPr>
    </w:p>
    <w:p w14:paraId="76BC04E8" w14:textId="26151E43" w:rsidR="003B2365" w:rsidRPr="00D809C2" w:rsidRDefault="003B2365" w:rsidP="003B2365">
      <w:pPr>
        <w:rPr>
          <w:rFonts w:ascii="Arial" w:eastAsia="Times New Roman" w:hAnsi="Arial" w:cs="Arial"/>
          <w:b/>
          <w:bCs/>
          <w:color w:val="010101"/>
          <w:sz w:val="20"/>
          <w:szCs w:val="20"/>
        </w:rPr>
      </w:pPr>
    </w:p>
    <w:p w14:paraId="1336AC10" w14:textId="54B80A5B" w:rsidR="003B2365" w:rsidRPr="00D809C2" w:rsidRDefault="003B2365" w:rsidP="003B2365">
      <w:pPr>
        <w:jc w:val="center"/>
        <w:rPr>
          <w:rFonts w:ascii="Arial" w:eastAsia="Times New Roman" w:hAnsi="Arial" w:cs="Arial"/>
          <w:b/>
          <w:bCs/>
          <w:color w:val="010101"/>
          <w:sz w:val="20"/>
          <w:szCs w:val="20"/>
        </w:rPr>
      </w:pPr>
      <w:r w:rsidRPr="00D809C2">
        <w:rPr>
          <w:rFonts w:ascii="Arial" w:eastAsia="Times New Roman" w:hAnsi="Arial" w:cs="Arial"/>
          <w:b/>
          <w:bCs/>
          <w:color w:val="010101"/>
          <w:sz w:val="20"/>
          <w:szCs w:val="20"/>
        </w:rPr>
        <w:t>EMERGENCY LETTER</w:t>
      </w:r>
    </w:p>
    <w:p w14:paraId="1B61ACF8" w14:textId="7B24F66E" w:rsidR="003B2365" w:rsidRPr="00C122CE" w:rsidRDefault="003B2365" w:rsidP="00C122CE">
      <w:pPr>
        <w:jc w:val="center"/>
        <w:rPr>
          <w:rFonts w:ascii="Arial" w:eastAsia="Times New Roman" w:hAnsi="Arial" w:cs="Arial"/>
          <w:b/>
          <w:bCs/>
          <w:color w:val="010101"/>
          <w:sz w:val="20"/>
          <w:szCs w:val="20"/>
        </w:rPr>
      </w:pPr>
      <w:r w:rsidRPr="00D809C2">
        <w:rPr>
          <w:rFonts w:ascii="Arial" w:eastAsia="Times New Roman" w:hAnsi="Arial" w:cs="Arial"/>
          <w:b/>
          <w:bCs/>
          <w:i/>
          <w:iCs/>
          <w:color w:val="010101"/>
          <w:sz w:val="20"/>
          <w:szCs w:val="20"/>
        </w:rPr>
        <w:t>TANGO2</w:t>
      </w:r>
      <w:r w:rsidRPr="00D809C2">
        <w:rPr>
          <w:rFonts w:ascii="Arial" w:eastAsia="Times New Roman" w:hAnsi="Arial" w:cs="Arial"/>
          <w:b/>
          <w:bCs/>
          <w:color w:val="010101"/>
          <w:sz w:val="20"/>
          <w:szCs w:val="20"/>
        </w:rPr>
        <w:t>-Related Metabolic Encephalopathy and Arrhythmias</w:t>
      </w:r>
    </w:p>
    <w:p w14:paraId="219CFB8C" w14:textId="540EE0D5" w:rsidR="007E6B4B" w:rsidRDefault="00D91A9A">
      <w:pPr>
        <w:rPr>
          <w:rFonts w:ascii="Arial" w:hAnsi="Arial" w:cs="Arial"/>
          <w:sz w:val="20"/>
          <w:szCs w:val="20"/>
        </w:rPr>
      </w:pPr>
    </w:p>
    <w:p w14:paraId="59D4236B" w14:textId="77777777" w:rsidR="00C122CE" w:rsidRPr="00D809C2" w:rsidRDefault="00C122CE">
      <w:pPr>
        <w:rPr>
          <w:rFonts w:ascii="Arial" w:hAnsi="Arial" w:cs="Arial"/>
          <w:sz w:val="20"/>
          <w:szCs w:val="20"/>
        </w:rPr>
      </w:pPr>
    </w:p>
    <w:p w14:paraId="4A75E8A3" w14:textId="51A4AE41" w:rsidR="00362CAB" w:rsidRDefault="003B2365" w:rsidP="00C122CE">
      <w:pPr>
        <w:rPr>
          <w:rFonts w:ascii="Arial" w:hAnsi="Arial" w:cs="Arial"/>
          <w:color w:val="000000"/>
          <w:sz w:val="20"/>
          <w:szCs w:val="20"/>
        </w:rPr>
      </w:pPr>
      <w:r w:rsidRPr="00D809C2">
        <w:rPr>
          <w:rFonts w:ascii="Arial" w:eastAsia="Times New Roman" w:hAnsi="Arial" w:cs="Arial"/>
          <w:sz w:val="20"/>
          <w:szCs w:val="20"/>
        </w:rPr>
        <w:t>[ADD NAME] is a [ADD AGE] year old [ADD GENDER] with</w:t>
      </w:r>
      <w:r w:rsidR="00287B51">
        <w:rPr>
          <w:rFonts w:ascii="Arial" w:eastAsia="Times New Roman" w:hAnsi="Arial" w:cs="Arial"/>
          <w:sz w:val="20"/>
          <w:szCs w:val="20"/>
        </w:rPr>
        <w:t xml:space="preserve"> </w:t>
      </w:r>
      <w:r w:rsidRPr="00D809C2">
        <w:rPr>
          <w:rFonts w:ascii="Arial" w:eastAsia="Times New Roman" w:hAnsi="Arial" w:cs="Arial"/>
          <w:sz w:val="20"/>
          <w:szCs w:val="20"/>
        </w:rPr>
        <w:t>TANGO2</w:t>
      </w:r>
      <w:r w:rsidR="00287B51">
        <w:rPr>
          <w:rFonts w:ascii="Arial" w:eastAsia="Times New Roman" w:hAnsi="Arial" w:cs="Arial"/>
          <w:sz w:val="20"/>
          <w:szCs w:val="20"/>
        </w:rPr>
        <w:t xml:space="preserve"> mutation</w:t>
      </w:r>
      <w:r w:rsidR="00451FEF">
        <w:rPr>
          <w:rFonts w:ascii="Arial" w:eastAsia="Times New Roman" w:hAnsi="Arial" w:cs="Arial"/>
          <w:sz w:val="20"/>
          <w:szCs w:val="20"/>
        </w:rPr>
        <w:t>,</w:t>
      </w:r>
      <w:r w:rsidR="00C122CE">
        <w:rPr>
          <w:rFonts w:ascii="Arial" w:eastAsia="Times New Roman" w:hAnsi="Arial" w:cs="Arial"/>
          <w:sz w:val="20"/>
          <w:szCs w:val="20"/>
        </w:rPr>
        <w:t xml:space="preserve"> which causes a </w:t>
      </w:r>
      <w:r w:rsidR="00362CAB" w:rsidRPr="00D809C2">
        <w:rPr>
          <w:rFonts w:ascii="Arial" w:hAnsi="Arial" w:cs="Arial"/>
          <w:sz w:val="20"/>
          <w:szCs w:val="20"/>
        </w:rPr>
        <w:t xml:space="preserve">rare genetic disorder.  During times of fasting and metabolic stress such as gastroenteritis, respiratory infections, prolonged fasting, or a similar illness, [ADD NAME] can develop the following </w:t>
      </w:r>
      <w:r w:rsidR="00D809C2">
        <w:rPr>
          <w:rFonts w:ascii="Arial" w:hAnsi="Arial" w:cs="Arial"/>
          <w:color w:val="000000"/>
          <w:sz w:val="20"/>
          <w:szCs w:val="20"/>
        </w:rPr>
        <w:t>ACUTE</w:t>
      </w:r>
      <w:r w:rsidR="00362CAB" w:rsidRPr="00D809C2">
        <w:rPr>
          <w:rFonts w:ascii="Arial" w:hAnsi="Arial" w:cs="Arial"/>
          <w:color w:val="000000"/>
          <w:sz w:val="20"/>
          <w:szCs w:val="20"/>
        </w:rPr>
        <w:t xml:space="preserve"> complications:</w:t>
      </w:r>
    </w:p>
    <w:p w14:paraId="3BC15D6F" w14:textId="77777777" w:rsidR="00C122CE" w:rsidRPr="00C122CE" w:rsidRDefault="00C122CE" w:rsidP="00C122CE">
      <w:pPr>
        <w:rPr>
          <w:rFonts w:ascii="Arial" w:hAnsi="Arial" w:cs="Arial"/>
          <w:sz w:val="20"/>
          <w:szCs w:val="20"/>
        </w:rPr>
      </w:pPr>
    </w:p>
    <w:p w14:paraId="4F3623D3" w14:textId="3261D3B5" w:rsidR="00D809C2" w:rsidRPr="00D809C2" w:rsidRDefault="00D809C2" w:rsidP="00D809C2">
      <w:pPr>
        <w:pStyle w:val="halfrhythm"/>
        <w:numPr>
          <w:ilvl w:val="0"/>
          <w:numId w:val="2"/>
        </w:numPr>
        <w:shd w:val="clear" w:color="auto" w:fill="FFFFFF"/>
        <w:spacing w:before="166" w:beforeAutospacing="0" w:after="166" w:afterAutospacing="0"/>
        <w:rPr>
          <w:rFonts w:ascii="Arial" w:hAnsi="Arial" w:cs="Arial"/>
          <w:color w:val="000000"/>
          <w:sz w:val="20"/>
          <w:szCs w:val="20"/>
        </w:rPr>
      </w:pPr>
      <w:r w:rsidRPr="00D809C2">
        <w:rPr>
          <w:rFonts w:ascii="Arial" w:hAnsi="Arial" w:cs="Arial"/>
          <w:b/>
          <w:i/>
          <w:sz w:val="20"/>
          <w:szCs w:val="20"/>
        </w:rPr>
        <w:t xml:space="preserve">LIFE THREATENING severe </w:t>
      </w:r>
      <w:r w:rsidRPr="00D809C2">
        <w:rPr>
          <w:rFonts w:ascii="Arial" w:hAnsi="Arial" w:cs="Arial"/>
          <w:b/>
          <w:i/>
          <w:color w:val="000000"/>
          <w:sz w:val="20"/>
          <w:szCs w:val="20"/>
        </w:rPr>
        <w:t>cardiac arrhythmias</w:t>
      </w:r>
      <w:r w:rsidR="00F61257">
        <w:rPr>
          <w:rFonts w:ascii="Arial" w:hAnsi="Arial" w:cs="Arial"/>
          <w:b/>
          <w:i/>
          <w:color w:val="000000"/>
          <w:sz w:val="20"/>
          <w:szCs w:val="20"/>
        </w:rPr>
        <w:t xml:space="preserve"> </w:t>
      </w:r>
      <w:r w:rsidR="00287B51">
        <w:rPr>
          <w:rFonts w:ascii="Arial" w:hAnsi="Arial" w:cs="Arial"/>
          <w:b/>
          <w:i/>
          <w:color w:val="000000"/>
          <w:sz w:val="20"/>
          <w:szCs w:val="20"/>
        </w:rPr>
        <w:t>and</w:t>
      </w:r>
      <w:r w:rsidR="00634EF0">
        <w:rPr>
          <w:rFonts w:ascii="Arial" w:hAnsi="Arial" w:cs="Arial"/>
          <w:b/>
          <w:i/>
          <w:color w:val="000000"/>
          <w:sz w:val="20"/>
          <w:szCs w:val="20"/>
        </w:rPr>
        <w:t xml:space="preserve"> </w:t>
      </w:r>
      <w:r w:rsidR="00F61257">
        <w:rPr>
          <w:rFonts w:ascii="Arial" w:hAnsi="Arial" w:cs="Arial"/>
          <w:b/>
          <w:i/>
          <w:color w:val="000000"/>
          <w:sz w:val="20"/>
          <w:szCs w:val="20"/>
        </w:rPr>
        <w:t>cardiac dysfunction</w:t>
      </w:r>
      <w:r w:rsidRPr="00D809C2">
        <w:rPr>
          <w:rFonts w:ascii="Arial" w:hAnsi="Arial" w:cs="Arial"/>
          <w:b/>
          <w:i/>
          <w:color w:val="000000"/>
          <w:sz w:val="20"/>
          <w:szCs w:val="20"/>
        </w:rPr>
        <w:t xml:space="preserve">.  Sudden death has been reported due to fatal </w:t>
      </w:r>
      <w:r w:rsidR="00F61257">
        <w:rPr>
          <w:rFonts w:ascii="Arial" w:hAnsi="Arial" w:cs="Arial"/>
          <w:b/>
          <w:i/>
          <w:color w:val="000000"/>
          <w:sz w:val="20"/>
          <w:szCs w:val="20"/>
        </w:rPr>
        <w:t xml:space="preserve">ventricular </w:t>
      </w:r>
      <w:r w:rsidRPr="00D809C2">
        <w:rPr>
          <w:rFonts w:ascii="Arial" w:hAnsi="Arial" w:cs="Arial"/>
          <w:b/>
          <w:i/>
          <w:color w:val="000000"/>
          <w:sz w:val="20"/>
          <w:szCs w:val="20"/>
        </w:rPr>
        <w:t xml:space="preserve">arrhythmias. On ECG, QTc </w:t>
      </w:r>
      <w:r w:rsidR="00F61257">
        <w:rPr>
          <w:rFonts w:ascii="Arial" w:hAnsi="Arial" w:cs="Arial"/>
          <w:b/>
          <w:i/>
          <w:color w:val="000000"/>
          <w:sz w:val="20"/>
          <w:szCs w:val="20"/>
        </w:rPr>
        <w:t>will b</w:t>
      </w:r>
      <w:r w:rsidRPr="00D809C2">
        <w:rPr>
          <w:rFonts w:ascii="Arial" w:hAnsi="Arial" w:cs="Arial"/>
          <w:b/>
          <w:i/>
          <w:color w:val="000000"/>
          <w:sz w:val="20"/>
          <w:szCs w:val="20"/>
        </w:rPr>
        <w:t>e prolonged during acute episodes</w:t>
      </w:r>
      <w:r w:rsidR="00F61257">
        <w:rPr>
          <w:rFonts w:ascii="Arial" w:hAnsi="Arial" w:cs="Arial"/>
          <w:b/>
          <w:i/>
          <w:color w:val="000000"/>
          <w:sz w:val="20"/>
          <w:szCs w:val="20"/>
        </w:rPr>
        <w:t xml:space="preserve"> and intermittent Brugada Type I pattern can be seen</w:t>
      </w:r>
      <w:r w:rsidRPr="00D809C2">
        <w:rPr>
          <w:rFonts w:ascii="Arial" w:hAnsi="Arial" w:cs="Arial"/>
          <w:b/>
          <w:i/>
          <w:color w:val="000000"/>
          <w:sz w:val="20"/>
          <w:szCs w:val="20"/>
        </w:rPr>
        <w:t xml:space="preserve">. </w:t>
      </w:r>
      <w:r w:rsidR="00F61257">
        <w:rPr>
          <w:rFonts w:ascii="Arial" w:hAnsi="Arial" w:cs="Arial"/>
          <w:b/>
          <w:i/>
          <w:color w:val="000000"/>
          <w:sz w:val="20"/>
          <w:szCs w:val="20"/>
        </w:rPr>
        <w:t xml:space="preserve"> In addition, cardiac dysfunction can evolve and develop during the crisis even if systolic function is normal at admission.  </w:t>
      </w:r>
    </w:p>
    <w:p w14:paraId="003CF558" w14:textId="7A89F553" w:rsidR="00D809C2" w:rsidRPr="00D809C2" w:rsidRDefault="00362CAB" w:rsidP="00D809C2">
      <w:pPr>
        <w:pStyle w:val="halfrhythm"/>
        <w:numPr>
          <w:ilvl w:val="0"/>
          <w:numId w:val="2"/>
        </w:numPr>
        <w:shd w:val="clear" w:color="auto" w:fill="FFFFFF"/>
        <w:spacing w:before="166" w:beforeAutospacing="0" w:after="166" w:afterAutospacing="0"/>
        <w:rPr>
          <w:rFonts w:ascii="Arial" w:hAnsi="Arial" w:cs="Arial"/>
          <w:color w:val="000000"/>
          <w:sz w:val="20"/>
          <w:szCs w:val="20"/>
        </w:rPr>
      </w:pPr>
      <w:r w:rsidRPr="00D809C2">
        <w:rPr>
          <w:rFonts w:ascii="Arial" w:hAnsi="Arial" w:cs="Arial"/>
          <w:sz w:val="20"/>
          <w:szCs w:val="20"/>
        </w:rPr>
        <w:t xml:space="preserve">Individuals with this disease </w:t>
      </w:r>
      <w:r w:rsidR="008A6C87">
        <w:rPr>
          <w:rFonts w:ascii="Arial" w:hAnsi="Arial" w:cs="Arial"/>
          <w:sz w:val="20"/>
          <w:szCs w:val="20"/>
        </w:rPr>
        <w:t xml:space="preserve">can present with acute metabolic crisis that are typically triggered by illness or decreased oral intake.  Symptoms will include lethargy, weakness including difficulty or worsening of baseline gait with some children unable to walk.  Muscle pain may also be present. Most but not all with have associated hypoglycemia. </w:t>
      </w:r>
    </w:p>
    <w:p w14:paraId="3BB539DB" w14:textId="0218493E" w:rsidR="00EE6196" w:rsidRPr="00D809C2" w:rsidRDefault="00362CAB" w:rsidP="00D809C2">
      <w:pPr>
        <w:pStyle w:val="halfrhythm"/>
        <w:numPr>
          <w:ilvl w:val="0"/>
          <w:numId w:val="2"/>
        </w:numPr>
        <w:shd w:val="clear" w:color="auto" w:fill="FFFFFF"/>
        <w:spacing w:before="166" w:beforeAutospacing="0" w:after="166" w:afterAutospacing="0"/>
        <w:rPr>
          <w:rFonts w:ascii="Arial" w:hAnsi="Arial" w:cs="Arial"/>
          <w:color w:val="000000"/>
          <w:sz w:val="20"/>
          <w:szCs w:val="20"/>
        </w:rPr>
      </w:pPr>
      <w:r w:rsidRPr="00D809C2">
        <w:rPr>
          <w:rFonts w:ascii="Arial" w:hAnsi="Arial" w:cs="Arial"/>
          <w:color w:val="000000"/>
          <w:sz w:val="20"/>
          <w:szCs w:val="20"/>
        </w:rPr>
        <w:t>Profound muscle weakness and ataxia</w:t>
      </w:r>
      <w:r w:rsidR="008A6C87">
        <w:rPr>
          <w:rFonts w:ascii="Arial" w:hAnsi="Arial" w:cs="Arial"/>
          <w:color w:val="000000"/>
          <w:sz w:val="20"/>
          <w:szCs w:val="20"/>
        </w:rPr>
        <w:t>, drooling</w:t>
      </w:r>
      <w:r w:rsidR="00F61257">
        <w:rPr>
          <w:rFonts w:ascii="Arial" w:hAnsi="Arial" w:cs="Arial"/>
          <w:color w:val="000000"/>
          <w:sz w:val="20"/>
          <w:szCs w:val="20"/>
        </w:rPr>
        <w:t>, difficulty holding up the head, and muscle pain</w:t>
      </w:r>
      <w:r w:rsidR="008A6C87">
        <w:rPr>
          <w:rFonts w:ascii="Arial" w:hAnsi="Arial" w:cs="Arial"/>
          <w:color w:val="000000"/>
          <w:sz w:val="20"/>
          <w:szCs w:val="20"/>
        </w:rPr>
        <w:t xml:space="preserve"> are often seen. </w:t>
      </w:r>
    </w:p>
    <w:p w14:paraId="5ED68711" w14:textId="42414CF9" w:rsidR="00D809C2" w:rsidRPr="00D809C2" w:rsidRDefault="008A6C87" w:rsidP="00EE6196">
      <w:pPr>
        <w:pStyle w:val="halfrhythm"/>
        <w:numPr>
          <w:ilvl w:val="0"/>
          <w:numId w:val="2"/>
        </w:numPr>
        <w:shd w:val="clear" w:color="auto" w:fill="FFFFFF"/>
        <w:spacing w:before="166" w:beforeAutospacing="0" w:after="166" w:afterAutospacing="0"/>
        <w:rPr>
          <w:rFonts w:ascii="Arial" w:hAnsi="Arial" w:cs="Arial"/>
          <w:color w:val="000000"/>
          <w:sz w:val="20"/>
          <w:szCs w:val="20"/>
        </w:rPr>
      </w:pPr>
      <w:r>
        <w:rPr>
          <w:rFonts w:ascii="Arial" w:hAnsi="Arial" w:cs="Arial"/>
          <w:color w:val="000000"/>
          <w:sz w:val="20"/>
          <w:szCs w:val="20"/>
        </w:rPr>
        <w:t xml:space="preserve">The hallmark signs of metabolic crisis include rhabdomyolysis with elevated CK and elevated AST/ALT. </w:t>
      </w:r>
      <w:r w:rsidR="00F61257">
        <w:rPr>
          <w:rFonts w:ascii="Arial" w:hAnsi="Arial" w:cs="Arial"/>
          <w:color w:val="000000"/>
          <w:sz w:val="20"/>
          <w:szCs w:val="20"/>
        </w:rPr>
        <w:t xml:space="preserve">Hypoglycemia can also be seen but is not always present. </w:t>
      </w:r>
      <w:r>
        <w:rPr>
          <w:rFonts w:ascii="Arial" w:hAnsi="Arial" w:cs="Arial"/>
          <w:color w:val="000000"/>
          <w:sz w:val="20"/>
          <w:szCs w:val="20"/>
        </w:rPr>
        <w:t xml:space="preserve">The ECG will </w:t>
      </w:r>
      <w:r w:rsidR="00F61257">
        <w:rPr>
          <w:rFonts w:ascii="Arial" w:hAnsi="Arial" w:cs="Arial"/>
          <w:color w:val="000000"/>
          <w:sz w:val="20"/>
          <w:szCs w:val="20"/>
        </w:rPr>
        <w:t xml:space="preserve">almost uniformly </w:t>
      </w:r>
      <w:r>
        <w:rPr>
          <w:rFonts w:ascii="Arial" w:hAnsi="Arial" w:cs="Arial"/>
          <w:color w:val="000000"/>
          <w:sz w:val="20"/>
          <w:szCs w:val="20"/>
        </w:rPr>
        <w:t>show evidence of QT</w:t>
      </w:r>
      <w:r w:rsidR="00287B51">
        <w:rPr>
          <w:rFonts w:ascii="Arial" w:hAnsi="Arial" w:cs="Arial"/>
          <w:color w:val="000000"/>
          <w:sz w:val="20"/>
          <w:szCs w:val="20"/>
        </w:rPr>
        <w:t>c</w:t>
      </w:r>
      <w:r>
        <w:rPr>
          <w:rFonts w:ascii="Arial" w:hAnsi="Arial" w:cs="Arial"/>
          <w:color w:val="000000"/>
          <w:sz w:val="20"/>
          <w:szCs w:val="20"/>
        </w:rPr>
        <w:t xml:space="preserve"> prolongation. </w:t>
      </w:r>
    </w:p>
    <w:p w14:paraId="3679D4D8" w14:textId="747B0323" w:rsidR="00EE6196" w:rsidRPr="00451FEF" w:rsidRDefault="00EE6196" w:rsidP="00EE6196">
      <w:pPr>
        <w:pStyle w:val="halfrhythm"/>
        <w:numPr>
          <w:ilvl w:val="0"/>
          <w:numId w:val="2"/>
        </w:numPr>
        <w:shd w:val="clear" w:color="auto" w:fill="FFFFFF"/>
        <w:spacing w:before="166" w:beforeAutospacing="0" w:after="166" w:afterAutospacing="0"/>
        <w:rPr>
          <w:rFonts w:ascii="Arial" w:hAnsi="Arial" w:cs="Arial"/>
          <w:color w:val="000000"/>
          <w:sz w:val="20"/>
          <w:szCs w:val="20"/>
        </w:rPr>
      </w:pPr>
      <w:r w:rsidRPr="00D809C2">
        <w:rPr>
          <w:rFonts w:ascii="Arial" w:hAnsi="Arial" w:cs="Arial"/>
          <w:sz w:val="20"/>
          <w:szCs w:val="20"/>
        </w:rPr>
        <w:t>Chronic symptoms include hypothyroidism</w:t>
      </w:r>
      <w:r w:rsidR="008A6C87">
        <w:rPr>
          <w:rFonts w:ascii="Arial" w:hAnsi="Arial" w:cs="Arial"/>
          <w:sz w:val="20"/>
          <w:szCs w:val="20"/>
        </w:rPr>
        <w:t>, developmental delay,</w:t>
      </w:r>
      <w:r w:rsidRPr="00D809C2">
        <w:rPr>
          <w:rFonts w:ascii="Arial" w:hAnsi="Arial" w:cs="Arial"/>
          <w:sz w:val="20"/>
          <w:szCs w:val="20"/>
        </w:rPr>
        <w:t xml:space="preserve"> intellectual disability</w:t>
      </w:r>
      <w:r w:rsidR="008A6C87">
        <w:rPr>
          <w:rFonts w:ascii="Arial" w:hAnsi="Arial" w:cs="Arial"/>
          <w:sz w:val="20"/>
          <w:szCs w:val="20"/>
        </w:rPr>
        <w:t>, and slurred speech</w:t>
      </w:r>
      <w:r w:rsidRPr="00D809C2">
        <w:rPr>
          <w:rFonts w:ascii="Arial" w:hAnsi="Arial" w:cs="Arial"/>
          <w:sz w:val="20"/>
          <w:szCs w:val="20"/>
        </w:rPr>
        <w:t>.  Treatment with intravenous fluids/glucose may stabilize the acute process</w:t>
      </w:r>
      <w:r w:rsidR="008A6C87">
        <w:rPr>
          <w:rFonts w:ascii="Arial" w:hAnsi="Arial" w:cs="Arial"/>
          <w:sz w:val="20"/>
          <w:szCs w:val="20"/>
        </w:rPr>
        <w:t xml:space="preserve">; however because the cardiac </w:t>
      </w:r>
      <w:r w:rsidR="00F61257">
        <w:rPr>
          <w:rFonts w:ascii="Arial" w:hAnsi="Arial" w:cs="Arial"/>
          <w:sz w:val="20"/>
          <w:szCs w:val="20"/>
        </w:rPr>
        <w:t xml:space="preserve">systolic </w:t>
      </w:r>
      <w:r w:rsidR="008A6C87">
        <w:rPr>
          <w:rFonts w:ascii="Arial" w:hAnsi="Arial" w:cs="Arial"/>
          <w:sz w:val="20"/>
          <w:szCs w:val="20"/>
        </w:rPr>
        <w:t xml:space="preserve">function can be depressed, IV fluid rate needs to be managed carefully to avoid </w:t>
      </w:r>
      <w:r w:rsidR="00F61257">
        <w:rPr>
          <w:rFonts w:ascii="Arial" w:hAnsi="Arial" w:cs="Arial"/>
          <w:sz w:val="20"/>
          <w:szCs w:val="20"/>
        </w:rPr>
        <w:t xml:space="preserve">pulmonary edema and </w:t>
      </w:r>
      <w:r w:rsidR="008A6C87">
        <w:rPr>
          <w:rFonts w:ascii="Arial" w:hAnsi="Arial" w:cs="Arial"/>
          <w:sz w:val="20"/>
          <w:szCs w:val="20"/>
        </w:rPr>
        <w:t>worsening systolic function</w:t>
      </w:r>
      <w:r w:rsidRPr="00D809C2">
        <w:rPr>
          <w:rFonts w:ascii="Arial" w:hAnsi="Arial" w:cs="Arial"/>
          <w:sz w:val="20"/>
          <w:szCs w:val="20"/>
        </w:rPr>
        <w:t xml:space="preserve">. </w:t>
      </w:r>
    </w:p>
    <w:p w14:paraId="33E1656B" w14:textId="288127CC" w:rsidR="00451FEF" w:rsidRPr="00D809C2" w:rsidRDefault="00451FEF" w:rsidP="00EE6196">
      <w:pPr>
        <w:pStyle w:val="halfrhythm"/>
        <w:numPr>
          <w:ilvl w:val="0"/>
          <w:numId w:val="2"/>
        </w:numPr>
        <w:shd w:val="clear" w:color="auto" w:fill="FFFFFF"/>
        <w:spacing w:before="166" w:beforeAutospacing="0" w:after="166" w:afterAutospacing="0"/>
        <w:rPr>
          <w:rFonts w:ascii="Arial" w:hAnsi="Arial" w:cs="Arial"/>
          <w:color w:val="000000"/>
          <w:sz w:val="20"/>
          <w:szCs w:val="20"/>
        </w:rPr>
      </w:pPr>
      <w:r>
        <w:rPr>
          <w:rFonts w:ascii="Arial" w:hAnsi="Arial" w:cs="Arial"/>
          <w:sz w:val="20"/>
          <w:szCs w:val="20"/>
        </w:rPr>
        <w:t xml:space="preserve">In rare patients, </w:t>
      </w:r>
      <w:r w:rsidR="00B97E99">
        <w:rPr>
          <w:rFonts w:ascii="Arial" w:hAnsi="Arial" w:cs="Arial"/>
          <w:sz w:val="20"/>
          <w:szCs w:val="20"/>
        </w:rPr>
        <w:t>pancreatitis and adrenal insufficiency have</w:t>
      </w:r>
      <w:r>
        <w:rPr>
          <w:rFonts w:ascii="Arial" w:hAnsi="Arial" w:cs="Arial"/>
          <w:sz w:val="20"/>
          <w:szCs w:val="20"/>
        </w:rPr>
        <w:t xml:space="preserve"> been seen.</w:t>
      </w:r>
    </w:p>
    <w:p w14:paraId="7AE72860" w14:textId="77777777" w:rsidR="00EE6196" w:rsidRPr="00D809C2" w:rsidRDefault="00EE6196" w:rsidP="00EE6196">
      <w:pPr>
        <w:rPr>
          <w:rFonts w:ascii="Arial" w:hAnsi="Arial" w:cs="Arial"/>
          <w:sz w:val="20"/>
          <w:szCs w:val="20"/>
        </w:rPr>
      </w:pPr>
    </w:p>
    <w:p w14:paraId="1104D6C6" w14:textId="74988095" w:rsidR="00EE6196" w:rsidRPr="00D809C2" w:rsidRDefault="00EE6196" w:rsidP="00D809C2">
      <w:pPr>
        <w:jc w:val="center"/>
        <w:rPr>
          <w:rFonts w:ascii="Arial" w:hAnsi="Arial" w:cs="Arial"/>
          <w:b/>
          <w:sz w:val="22"/>
          <w:szCs w:val="22"/>
        </w:rPr>
      </w:pPr>
      <w:r w:rsidRPr="00D809C2">
        <w:rPr>
          <w:rFonts w:ascii="Arial" w:hAnsi="Arial" w:cs="Arial"/>
          <w:b/>
          <w:sz w:val="22"/>
          <w:szCs w:val="22"/>
          <w:u w:val="single"/>
        </w:rPr>
        <w:t>**EMS:</w:t>
      </w:r>
      <w:r w:rsidRPr="00D809C2">
        <w:rPr>
          <w:rFonts w:ascii="Arial" w:hAnsi="Arial" w:cs="Arial"/>
          <w:b/>
          <w:sz w:val="22"/>
          <w:szCs w:val="22"/>
        </w:rPr>
        <w:t xml:space="preserve"> – Assess </w:t>
      </w:r>
      <w:r w:rsidR="00F61257">
        <w:rPr>
          <w:rFonts w:ascii="Arial" w:hAnsi="Arial" w:cs="Arial"/>
          <w:b/>
          <w:sz w:val="22"/>
          <w:szCs w:val="22"/>
        </w:rPr>
        <w:t xml:space="preserve">for hypoglycemia, elevated AST/ALT, CK, </w:t>
      </w:r>
      <w:r w:rsidRPr="00D809C2">
        <w:rPr>
          <w:rFonts w:ascii="Arial" w:hAnsi="Arial" w:cs="Arial"/>
          <w:b/>
          <w:sz w:val="22"/>
          <w:szCs w:val="22"/>
        </w:rPr>
        <w:t>cardiac rhythm</w:t>
      </w:r>
      <w:r w:rsidR="00F61257">
        <w:rPr>
          <w:rFonts w:ascii="Arial" w:hAnsi="Arial" w:cs="Arial"/>
          <w:b/>
          <w:sz w:val="22"/>
          <w:szCs w:val="22"/>
        </w:rPr>
        <w:t>/QT</w:t>
      </w:r>
      <w:r w:rsidR="00287B51">
        <w:rPr>
          <w:rFonts w:ascii="Arial" w:hAnsi="Arial" w:cs="Arial"/>
          <w:b/>
          <w:sz w:val="22"/>
          <w:szCs w:val="22"/>
        </w:rPr>
        <w:t>c</w:t>
      </w:r>
      <w:r w:rsidR="00F61257">
        <w:rPr>
          <w:rFonts w:ascii="Arial" w:hAnsi="Arial" w:cs="Arial"/>
          <w:b/>
          <w:sz w:val="22"/>
          <w:szCs w:val="22"/>
        </w:rPr>
        <w:t xml:space="preserve"> (by ECG), cardiac function (by echocardiogram)</w:t>
      </w:r>
      <w:r w:rsidRPr="00D809C2">
        <w:rPr>
          <w:rFonts w:ascii="Arial" w:hAnsi="Arial" w:cs="Arial"/>
          <w:b/>
          <w:sz w:val="22"/>
          <w:szCs w:val="22"/>
        </w:rPr>
        <w:t xml:space="preserve"> and begin treatment immediately</w:t>
      </w:r>
      <w:r w:rsidR="00F61257">
        <w:rPr>
          <w:rFonts w:ascii="Arial" w:hAnsi="Arial" w:cs="Arial"/>
          <w:b/>
          <w:sz w:val="22"/>
          <w:szCs w:val="22"/>
        </w:rPr>
        <w:t xml:space="preserve"> if patient is in crisis</w:t>
      </w:r>
      <w:r w:rsidRPr="00D809C2">
        <w:rPr>
          <w:rFonts w:ascii="Arial" w:hAnsi="Arial" w:cs="Arial"/>
          <w:b/>
          <w:sz w:val="22"/>
          <w:szCs w:val="22"/>
        </w:rPr>
        <w:t>.  If safe for the patient, please</w:t>
      </w:r>
      <w:r w:rsidR="00F61257">
        <w:rPr>
          <w:rFonts w:ascii="Arial" w:hAnsi="Arial" w:cs="Arial"/>
          <w:b/>
          <w:sz w:val="22"/>
          <w:szCs w:val="22"/>
        </w:rPr>
        <w:t xml:space="preserve"> transport</w:t>
      </w:r>
      <w:r w:rsidRPr="00D809C2">
        <w:rPr>
          <w:rFonts w:ascii="Arial" w:hAnsi="Arial" w:cs="Arial"/>
          <w:b/>
          <w:sz w:val="22"/>
          <w:szCs w:val="22"/>
        </w:rPr>
        <w:t xml:space="preserve"> patient to a hospital</w:t>
      </w:r>
      <w:r w:rsidR="00F61257">
        <w:rPr>
          <w:rFonts w:ascii="Arial" w:hAnsi="Arial" w:cs="Arial"/>
          <w:b/>
          <w:sz w:val="22"/>
          <w:szCs w:val="22"/>
        </w:rPr>
        <w:t xml:space="preserve"> </w:t>
      </w:r>
      <w:r w:rsidRPr="00D809C2">
        <w:rPr>
          <w:rFonts w:ascii="Arial" w:hAnsi="Arial" w:cs="Arial"/>
          <w:b/>
          <w:sz w:val="22"/>
          <w:szCs w:val="22"/>
        </w:rPr>
        <w:t>which is equipped to care for this rare genetic condition, or nearest tertiary care hospital.</w:t>
      </w:r>
    </w:p>
    <w:p w14:paraId="01B032FD" w14:textId="77777777" w:rsidR="00EE6196" w:rsidRPr="00D809C2" w:rsidRDefault="00EE6196" w:rsidP="00EE6196">
      <w:pPr>
        <w:rPr>
          <w:rFonts w:ascii="Arial" w:hAnsi="Arial" w:cs="Arial"/>
          <w:sz w:val="20"/>
          <w:szCs w:val="20"/>
        </w:rPr>
      </w:pPr>
    </w:p>
    <w:p w14:paraId="5FA0CB35" w14:textId="7C863FE9" w:rsidR="00EE6196" w:rsidRPr="00D809C2" w:rsidRDefault="00EE6196" w:rsidP="00D809C2">
      <w:pPr>
        <w:rPr>
          <w:rFonts w:ascii="Arial" w:hAnsi="Arial" w:cs="Arial"/>
          <w:sz w:val="22"/>
          <w:szCs w:val="22"/>
        </w:rPr>
      </w:pPr>
      <w:r w:rsidRPr="00D809C2">
        <w:rPr>
          <w:rFonts w:ascii="Arial" w:hAnsi="Arial" w:cs="Arial"/>
          <w:b/>
          <w:sz w:val="22"/>
          <w:szCs w:val="22"/>
          <w:u w:val="single"/>
        </w:rPr>
        <w:t>EMERGENCY ROOM PHYSICIAN</w:t>
      </w:r>
      <w:r w:rsidRPr="00D809C2">
        <w:rPr>
          <w:rFonts w:ascii="Arial" w:hAnsi="Arial" w:cs="Arial"/>
          <w:sz w:val="22"/>
          <w:szCs w:val="22"/>
        </w:rPr>
        <w:t>:</w:t>
      </w:r>
    </w:p>
    <w:p w14:paraId="47E88F64" w14:textId="454ED8B6" w:rsidR="00EE6196" w:rsidRPr="00D809C2" w:rsidRDefault="00EE6196">
      <w:pPr>
        <w:rPr>
          <w:rFonts w:ascii="Arial" w:hAnsi="Arial" w:cs="Arial"/>
          <w:sz w:val="20"/>
          <w:szCs w:val="20"/>
        </w:rPr>
      </w:pPr>
    </w:p>
    <w:p w14:paraId="54E02A8C" w14:textId="007118DD" w:rsidR="00EE6196" w:rsidRDefault="00EE6196" w:rsidP="00EE6196">
      <w:pPr>
        <w:pStyle w:val="ListParagraph"/>
        <w:numPr>
          <w:ilvl w:val="0"/>
          <w:numId w:val="3"/>
        </w:numPr>
        <w:rPr>
          <w:rFonts w:ascii="Arial" w:hAnsi="Arial" w:cs="Arial"/>
          <w:sz w:val="20"/>
          <w:szCs w:val="20"/>
        </w:rPr>
      </w:pPr>
      <w:r w:rsidRPr="00D809C2">
        <w:rPr>
          <w:rFonts w:ascii="Arial" w:eastAsia="Times New Roman" w:hAnsi="Arial" w:cs="Arial"/>
          <w:sz w:val="20"/>
          <w:szCs w:val="20"/>
        </w:rPr>
        <w:t xml:space="preserve">[ADD NAME] </w:t>
      </w:r>
      <w:r w:rsidRPr="00D809C2">
        <w:rPr>
          <w:rFonts w:ascii="Arial" w:hAnsi="Arial" w:cs="Arial"/>
          <w:sz w:val="20"/>
          <w:szCs w:val="20"/>
        </w:rPr>
        <w:t>should be triaged as soon as possible upon arrival to the Emergency Room even if the patient does not appear to be ill, because hypoglycemia</w:t>
      </w:r>
      <w:r w:rsidR="00D809C2" w:rsidRPr="00D809C2">
        <w:rPr>
          <w:rFonts w:ascii="Arial" w:hAnsi="Arial" w:cs="Arial"/>
          <w:sz w:val="20"/>
          <w:szCs w:val="20"/>
        </w:rPr>
        <w:t xml:space="preserve"> and </w:t>
      </w:r>
      <w:r w:rsidR="00C122CE" w:rsidRPr="00D809C2">
        <w:rPr>
          <w:rFonts w:ascii="Arial" w:hAnsi="Arial" w:cs="Arial"/>
          <w:sz w:val="20"/>
          <w:szCs w:val="20"/>
        </w:rPr>
        <w:t>life-threatening</w:t>
      </w:r>
      <w:r w:rsidR="00D809C2" w:rsidRPr="00D809C2">
        <w:rPr>
          <w:rFonts w:ascii="Arial" w:hAnsi="Arial" w:cs="Arial"/>
          <w:sz w:val="20"/>
          <w:szCs w:val="20"/>
        </w:rPr>
        <w:t xml:space="preserve"> arrhythmias</w:t>
      </w:r>
      <w:r w:rsidRPr="00D809C2">
        <w:rPr>
          <w:rFonts w:ascii="Arial" w:hAnsi="Arial" w:cs="Arial"/>
          <w:sz w:val="20"/>
          <w:szCs w:val="20"/>
        </w:rPr>
        <w:t xml:space="preserve"> can occur rapidly</w:t>
      </w:r>
      <w:r w:rsidR="00D809C2" w:rsidRPr="00D809C2">
        <w:rPr>
          <w:rFonts w:ascii="Arial" w:hAnsi="Arial" w:cs="Arial"/>
          <w:sz w:val="20"/>
          <w:szCs w:val="20"/>
        </w:rPr>
        <w:t>.</w:t>
      </w:r>
    </w:p>
    <w:p w14:paraId="0DD3942E" w14:textId="77777777" w:rsidR="00CD3A14" w:rsidRDefault="00CD3A14" w:rsidP="00634EF0">
      <w:pPr>
        <w:pStyle w:val="ListParagraph"/>
        <w:rPr>
          <w:rFonts w:ascii="Arial" w:hAnsi="Arial" w:cs="Arial"/>
          <w:sz w:val="20"/>
          <w:szCs w:val="20"/>
        </w:rPr>
      </w:pPr>
    </w:p>
    <w:p w14:paraId="2DB10C33" w14:textId="2192BFF8" w:rsidR="00BC163F" w:rsidRPr="00634EF0" w:rsidRDefault="00CD3A14" w:rsidP="00634EF0">
      <w:pPr>
        <w:pStyle w:val="ListParagraph"/>
        <w:rPr>
          <w:rFonts w:ascii="Arial" w:hAnsi="Arial" w:cs="Arial"/>
          <w:sz w:val="20"/>
          <w:szCs w:val="20"/>
        </w:rPr>
      </w:pPr>
      <w:r w:rsidRPr="00D809C2">
        <w:rPr>
          <w:rFonts w:ascii="Arial" w:hAnsi="Arial" w:cs="Arial"/>
          <w:sz w:val="20"/>
          <w:szCs w:val="20"/>
          <w:u w:val="single"/>
        </w:rPr>
        <w:t>Labs:</w:t>
      </w:r>
      <w:r w:rsidRPr="00D809C2">
        <w:rPr>
          <w:rFonts w:ascii="Arial" w:hAnsi="Arial" w:cs="Arial"/>
          <w:sz w:val="20"/>
          <w:szCs w:val="20"/>
        </w:rPr>
        <w:t xml:space="preserve"> </w:t>
      </w:r>
      <w:r w:rsidRPr="00D809C2">
        <w:rPr>
          <w:rFonts w:ascii="Arial" w:eastAsia="Times New Roman" w:hAnsi="Arial" w:cs="Times New Roman"/>
          <w:sz w:val="20"/>
          <w:szCs w:val="20"/>
        </w:rPr>
        <w:t xml:space="preserve">STAT fingerstick glucose, STAT Ammonia- should be placed on ice and sent to lab for immediate analysis, </w:t>
      </w:r>
      <w:r>
        <w:rPr>
          <w:rFonts w:ascii="Arial" w:eastAsia="Times New Roman" w:hAnsi="Arial" w:cs="Times New Roman"/>
          <w:sz w:val="20"/>
          <w:szCs w:val="20"/>
        </w:rPr>
        <w:t>CK level, l</w:t>
      </w:r>
      <w:r w:rsidRPr="00D809C2">
        <w:rPr>
          <w:rFonts w:ascii="Arial" w:eastAsia="Times New Roman" w:hAnsi="Arial" w:cs="Times New Roman"/>
          <w:sz w:val="20"/>
          <w:szCs w:val="20"/>
        </w:rPr>
        <w:t xml:space="preserve">actate, venous blood gas, Chemistry panel with glucose, </w:t>
      </w:r>
      <w:r>
        <w:rPr>
          <w:rFonts w:ascii="Arial" w:eastAsia="Times New Roman" w:hAnsi="Arial" w:cs="Times New Roman"/>
          <w:sz w:val="20"/>
          <w:szCs w:val="20"/>
        </w:rPr>
        <w:t xml:space="preserve">amylase, lipase, </w:t>
      </w:r>
      <w:r w:rsidR="00F61257">
        <w:rPr>
          <w:rFonts w:ascii="Arial" w:eastAsia="Times New Roman" w:hAnsi="Arial" w:cs="Times New Roman"/>
          <w:sz w:val="20"/>
          <w:szCs w:val="20"/>
        </w:rPr>
        <w:t xml:space="preserve">AST/ALT, </w:t>
      </w:r>
      <w:r w:rsidRPr="00D809C2">
        <w:rPr>
          <w:rFonts w:ascii="Arial" w:eastAsia="Times New Roman" w:hAnsi="Arial" w:cs="Times New Roman"/>
          <w:sz w:val="20"/>
          <w:szCs w:val="20"/>
        </w:rPr>
        <w:t xml:space="preserve">and TSH. </w:t>
      </w:r>
    </w:p>
    <w:p w14:paraId="5A91FC87" w14:textId="77777777" w:rsidR="00CD3A14" w:rsidRPr="00634EF0" w:rsidRDefault="00CD3A14" w:rsidP="00634EF0">
      <w:pPr>
        <w:pStyle w:val="ListParagraph"/>
        <w:rPr>
          <w:rFonts w:ascii="Arial" w:hAnsi="Arial" w:cs="Arial"/>
          <w:sz w:val="20"/>
          <w:szCs w:val="20"/>
        </w:rPr>
      </w:pPr>
    </w:p>
    <w:p w14:paraId="7525B7E5" w14:textId="5354B619" w:rsidR="00BC163F" w:rsidRDefault="00BC163F" w:rsidP="00BC163F">
      <w:pPr>
        <w:pStyle w:val="ListParagraph"/>
        <w:rPr>
          <w:rFonts w:ascii="Arial" w:hAnsi="Arial" w:cs="Arial"/>
          <w:sz w:val="20"/>
          <w:szCs w:val="20"/>
        </w:rPr>
      </w:pPr>
      <w:r w:rsidRPr="00634EF0">
        <w:rPr>
          <w:rFonts w:ascii="Arial" w:hAnsi="Arial" w:cs="Arial"/>
          <w:sz w:val="20"/>
          <w:szCs w:val="20"/>
          <w:u w:val="single"/>
        </w:rPr>
        <w:t>ECG</w:t>
      </w:r>
      <w:r>
        <w:rPr>
          <w:rFonts w:ascii="Arial" w:hAnsi="Arial" w:cs="Arial"/>
          <w:sz w:val="20"/>
          <w:szCs w:val="20"/>
        </w:rPr>
        <w:t xml:space="preserve">: Obtain </w:t>
      </w:r>
      <w:r w:rsidR="00252FCE">
        <w:rPr>
          <w:rFonts w:ascii="Arial" w:hAnsi="Arial" w:cs="Arial"/>
          <w:sz w:val="20"/>
          <w:szCs w:val="20"/>
        </w:rPr>
        <w:t>a standard 12 lead</w:t>
      </w:r>
      <w:r>
        <w:rPr>
          <w:rFonts w:ascii="Arial" w:hAnsi="Arial" w:cs="Arial"/>
          <w:sz w:val="20"/>
          <w:szCs w:val="20"/>
        </w:rPr>
        <w:t xml:space="preserve"> ECG </w:t>
      </w:r>
      <w:r w:rsidR="00252FCE">
        <w:rPr>
          <w:rFonts w:ascii="Arial" w:hAnsi="Arial" w:cs="Arial"/>
          <w:sz w:val="20"/>
          <w:szCs w:val="20"/>
        </w:rPr>
        <w:t xml:space="preserve">and assess </w:t>
      </w:r>
      <w:r>
        <w:rPr>
          <w:rFonts w:ascii="Arial" w:hAnsi="Arial" w:cs="Arial"/>
          <w:sz w:val="20"/>
          <w:szCs w:val="20"/>
        </w:rPr>
        <w:t>for prolonged QTc (&gt;450msec)</w:t>
      </w:r>
      <w:r w:rsidR="00252FCE">
        <w:rPr>
          <w:rFonts w:ascii="Arial" w:hAnsi="Arial" w:cs="Arial"/>
          <w:sz w:val="20"/>
          <w:szCs w:val="20"/>
        </w:rPr>
        <w:t xml:space="preserve"> and Brugada Type I pattern. If QTc is prolonged &gt;450msec, a second modified Brugada ECG should be obtained (see below) to identify presence of a </w:t>
      </w:r>
      <w:r>
        <w:rPr>
          <w:rFonts w:ascii="Arial" w:hAnsi="Arial" w:cs="Arial"/>
          <w:sz w:val="20"/>
          <w:szCs w:val="20"/>
        </w:rPr>
        <w:t xml:space="preserve">Brugada </w:t>
      </w:r>
      <w:r w:rsidR="00252FCE">
        <w:rPr>
          <w:rFonts w:ascii="Arial" w:hAnsi="Arial" w:cs="Arial"/>
          <w:sz w:val="20"/>
          <w:szCs w:val="20"/>
        </w:rPr>
        <w:t xml:space="preserve">Type I </w:t>
      </w:r>
      <w:r>
        <w:rPr>
          <w:rFonts w:ascii="Arial" w:hAnsi="Arial" w:cs="Arial"/>
          <w:sz w:val="20"/>
          <w:szCs w:val="20"/>
        </w:rPr>
        <w:t>pattern in anterior precordial leads</w:t>
      </w:r>
      <w:r w:rsidR="00252FCE">
        <w:rPr>
          <w:rFonts w:ascii="Arial" w:hAnsi="Arial" w:cs="Arial"/>
          <w:sz w:val="20"/>
          <w:szCs w:val="20"/>
        </w:rPr>
        <w:t xml:space="preserve"> (details below).</w:t>
      </w:r>
    </w:p>
    <w:p w14:paraId="61B0F346" w14:textId="3272B20F" w:rsidR="00CD3A14" w:rsidRPr="00634EF0" w:rsidRDefault="00BC163F" w:rsidP="00634EF0">
      <w:pPr>
        <w:pStyle w:val="ListParagraph"/>
        <w:rPr>
          <w:rFonts w:ascii="Arial" w:hAnsi="Arial" w:cs="Arial"/>
          <w:sz w:val="20"/>
          <w:szCs w:val="20"/>
        </w:rPr>
      </w:pPr>
      <w:r>
        <w:rPr>
          <w:rFonts w:ascii="Arial" w:hAnsi="Arial" w:cs="Arial"/>
          <w:sz w:val="20"/>
          <w:szCs w:val="20"/>
        </w:rPr>
        <w:tab/>
      </w:r>
    </w:p>
    <w:p w14:paraId="096D5A22" w14:textId="7483540D" w:rsidR="00CD3A14" w:rsidRPr="00FE6D85" w:rsidRDefault="00CD3A14" w:rsidP="00634EF0">
      <w:pPr>
        <w:rPr>
          <w:rFonts w:ascii="Arial" w:hAnsi="Arial" w:cs="Arial"/>
          <w:sz w:val="20"/>
          <w:szCs w:val="20"/>
        </w:rPr>
      </w:pPr>
      <w:r w:rsidRPr="00D809C2">
        <w:rPr>
          <w:rFonts w:ascii="Arial" w:hAnsi="Arial" w:cs="Arial"/>
          <w:b/>
          <w:sz w:val="20"/>
          <w:szCs w:val="20"/>
          <w:u w:val="single"/>
        </w:rPr>
        <w:t>Start IVF immediately (do not wait on lab results)</w:t>
      </w:r>
      <w:r w:rsidRPr="00D809C2">
        <w:rPr>
          <w:rFonts w:ascii="Arial" w:hAnsi="Arial" w:cs="Arial"/>
          <w:sz w:val="20"/>
          <w:szCs w:val="20"/>
        </w:rPr>
        <w:t>: Please provide IV fluids, D10 with added age-appropriate electrolytes</w:t>
      </w:r>
      <w:r w:rsidRPr="00FE6D85">
        <w:rPr>
          <w:rFonts w:ascii="Arial" w:hAnsi="Arial" w:cs="Arial"/>
          <w:sz w:val="20"/>
          <w:szCs w:val="20"/>
        </w:rPr>
        <w:t xml:space="preserve">, at 1.5x maintenance rates.  Start magnesium replacement to maintain magnesium levels at upper end of normal (typically 2.2-2.3 </w:t>
      </w:r>
      <w:r w:rsidR="00FE6D85" w:rsidRPr="00634EF0">
        <w:rPr>
          <w:rFonts w:ascii="Arial" w:eastAsia="Times New Roman" w:hAnsi="Arial" w:cs="Arial"/>
          <w:color w:val="222222"/>
          <w:sz w:val="20"/>
          <w:szCs w:val="20"/>
          <w:shd w:val="clear" w:color="auto" w:fill="FFFFFF"/>
          <w:lang w:eastAsia="zh-CN"/>
        </w:rPr>
        <w:t xml:space="preserve">mg/dL </w:t>
      </w:r>
      <w:r w:rsidRPr="00FE6D85">
        <w:rPr>
          <w:rFonts w:ascii="Arial" w:hAnsi="Arial" w:cs="Arial"/>
          <w:sz w:val="20"/>
          <w:szCs w:val="20"/>
        </w:rPr>
        <w:t xml:space="preserve">in the </w:t>
      </w:r>
      <w:r w:rsidR="00FE6D85">
        <w:rPr>
          <w:rFonts w:ascii="Arial" w:hAnsi="Arial" w:cs="Arial"/>
          <w:sz w:val="20"/>
          <w:szCs w:val="20"/>
        </w:rPr>
        <w:t>U</w:t>
      </w:r>
      <w:r w:rsidRPr="00FE6D85">
        <w:rPr>
          <w:rFonts w:ascii="Arial" w:hAnsi="Arial" w:cs="Arial"/>
          <w:sz w:val="20"/>
          <w:szCs w:val="20"/>
        </w:rPr>
        <w:t xml:space="preserve">nited </w:t>
      </w:r>
      <w:r w:rsidR="00FE6D85">
        <w:rPr>
          <w:rFonts w:ascii="Arial" w:hAnsi="Arial" w:cs="Arial"/>
          <w:sz w:val="20"/>
          <w:szCs w:val="20"/>
        </w:rPr>
        <w:t>S</w:t>
      </w:r>
      <w:r w:rsidRPr="00FE6D85">
        <w:rPr>
          <w:rFonts w:ascii="Arial" w:hAnsi="Arial" w:cs="Arial"/>
          <w:sz w:val="20"/>
          <w:szCs w:val="20"/>
        </w:rPr>
        <w:t>tates).  Once the echocardiogram is obtained, the rate of IVF may need to adjusted to avoid worsening function</w:t>
      </w:r>
      <w:r w:rsidR="00BC163F">
        <w:rPr>
          <w:rFonts w:ascii="Arial" w:hAnsi="Arial" w:cs="Arial"/>
          <w:sz w:val="20"/>
          <w:szCs w:val="20"/>
        </w:rPr>
        <w:t xml:space="preserve"> if systolic dysfunction is present</w:t>
      </w:r>
      <w:r w:rsidRPr="00FE6D85">
        <w:rPr>
          <w:rFonts w:ascii="Arial" w:hAnsi="Arial" w:cs="Arial"/>
          <w:sz w:val="20"/>
          <w:szCs w:val="20"/>
        </w:rPr>
        <w:t>.</w:t>
      </w:r>
    </w:p>
    <w:p w14:paraId="4AE07AB0" w14:textId="77777777" w:rsidR="00D809C2" w:rsidRPr="00634EF0" w:rsidRDefault="00D809C2" w:rsidP="00CD3A14">
      <w:pPr>
        <w:pStyle w:val="ListParagraph"/>
        <w:rPr>
          <w:rFonts w:ascii="Arial" w:hAnsi="Arial" w:cs="Arial"/>
          <w:sz w:val="20"/>
          <w:szCs w:val="20"/>
        </w:rPr>
      </w:pPr>
    </w:p>
    <w:p w14:paraId="514A4F0E" w14:textId="42974043" w:rsidR="00D809C2" w:rsidRPr="00634EF0" w:rsidRDefault="008A6C87" w:rsidP="00D809C2">
      <w:pPr>
        <w:numPr>
          <w:ilvl w:val="0"/>
          <w:numId w:val="3"/>
        </w:numPr>
        <w:autoSpaceDE w:val="0"/>
        <w:autoSpaceDN w:val="0"/>
        <w:adjustRightInd w:val="0"/>
        <w:contextualSpacing/>
        <w:rPr>
          <w:rFonts w:ascii="Arial" w:eastAsia="Times New Roman" w:hAnsi="Arial" w:cs="Times New Roman"/>
          <w:sz w:val="20"/>
          <w:szCs w:val="20"/>
          <w:u w:val="single"/>
        </w:rPr>
      </w:pPr>
      <w:r>
        <w:rPr>
          <w:rFonts w:ascii="Arial" w:eastAsia="Times New Roman" w:hAnsi="Arial" w:cs="Times New Roman"/>
          <w:sz w:val="20"/>
          <w:szCs w:val="20"/>
        </w:rPr>
        <w:t xml:space="preserve">If </w:t>
      </w:r>
      <w:r w:rsidR="00BC163F">
        <w:rPr>
          <w:rFonts w:ascii="Arial" w:eastAsia="Times New Roman" w:hAnsi="Arial" w:cs="Times New Roman"/>
          <w:sz w:val="20"/>
          <w:szCs w:val="20"/>
        </w:rPr>
        <w:t xml:space="preserve">the patient is in metabolic crisis, </w:t>
      </w:r>
      <w:r>
        <w:rPr>
          <w:rFonts w:ascii="Arial" w:eastAsia="Times New Roman" w:hAnsi="Arial" w:cs="Times New Roman"/>
          <w:sz w:val="20"/>
          <w:szCs w:val="20"/>
        </w:rPr>
        <w:t>pe</w:t>
      </w:r>
      <w:r w:rsidR="00CD3A14">
        <w:rPr>
          <w:rFonts w:ascii="Arial" w:eastAsia="Times New Roman" w:hAnsi="Arial" w:cs="Times New Roman"/>
          <w:sz w:val="20"/>
          <w:szCs w:val="20"/>
        </w:rPr>
        <w:t>r</w:t>
      </w:r>
      <w:r>
        <w:rPr>
          <w:rFonts w:ascii="Arial" w:eastAsia="Times New Roman" w:hAnsi="Arial" w:cs="Times New Roman"/>
          <w:sz w:val="20"/>
          <w:szCs w:val="20"/>
        </w:rPr>
        <w:t xml:space="preserve">form an echocardiogram to assess systolic function and mitral regurgitation. </w:t>
      </w:r>
      <w:r w:rsidR="00CD3A14">
        <w:rPr>
          <w:rFonts w:ascii="Arial" w:eastAsia="Times New Roman" w:hAnsi="Arial" w:cs="Times New Roman"/>
          <w:sz w:val="20"/>
          <w:szCs w:val="20"/>
        </w:rPr>
        <w:t xml:space="preserve"> </w:t>
      </w:r>
      <w:r w:rsidR="00BC163F">
        <w:rPr>
          <w:rFonts w:ascii="Arial" w:eastAsia="Times New Roman" w:hAnsi="Arial" w:cs="Times New Roman"/>
          <w:sz w:val="20"/>
          <w:szCs w:val="20"/>
        </w:rPr>
        <w:t>If systolic dysfunction is present or</w:t>
      </w:r>
      <w:r w:rsidR="00CD3A14">
        <w:rPr>
          <w:rFonts w:ascii="Arial" w:eastAsia="Times New Roman" w:hAnsi="Arial" w:cs="Times New Roman"/>
          <w:sz w:val="20"/>
          <w:szCs w:val="20"/>
        </w:rPr>
        <w:t xml:space="preserve"> QTc is &gt;500msec, admit to ICU for continuous monitoring in a hospital that has ability to place the child on ECMO (extracorporeal membrane oxygenator) support if needed. </w:t>
      </w:r>
      <w:r w:rsidR="00D809C2" w:rsidRPr="00D809C2">
        <w:rPr>
          <w:rFonts w:ascii="Arial" w:eastAsia="Times New Roman" w:hAnsi="Arial" w:cs="Times New Roman"/>
          <w:sz w:val="20"/>
          <w:szCs w:val="20"/>
        </w:rPr>
        <w:t xml:space="preserve">Page </w:t>
      </w:r>
      <w:r w:rsidR="00D809C2" w:rsidRPr="00D809C2">
        <w:rPr>
          <w:rFonts w:ascii="Arial" w:eastAsia="Times New Roman" w:hAnsi="Arial" w:cs="Times New Roman"/>
          <w:sz w:val="20"/>
          <w:szCs w:val="20"/>
        </w:rPr>
        <w:lastRenderedPageBreak/>
        <w:t>Cardiology</w:t>
      </w:r>
      <w:r w:rsidR="00CD3A14">
        <w:rPr>
          <w:rFonts w:ascii="Arial" w:eastAsia="Times New Roman" w:hAnsi="Arial" w:cs="Times New Roman"/>
          <w:sz w:val="20"/>
          <w:szCs w:val="20"/>
        </w:rPr>
        <w:t>/pediatric electrophysiology</w:t>
      </w:r>
      <w:r w:rsidR="00D809C2" w:rsidRPr="00D809C2">
        <w:rPr>
          <w:rFonts w:ascii="Arial" w:eastAsia="Times New Roman" w:hAnsi="Arial" w:cs="Times New Roman"/>
          <w:sz w:val="20"/>
          <w:szCs w:val="20"/>
        </w:rPr>
        <w:t xml:space="preserve"> for risk of ventricular tachycardia and prolonged QTc interval. </w:t>
      </w:r>
      <w:r w:rsidR="00CD3A14">
        <w:rPr>
          <w:rFonts w:ascii="Arial" w:eastAsia="Times New Roman" w:hAnsi="Arial" w:cs="Times New Roman"/>
          <w:sz w:val="20"/>
          <w:szCs w:val="20"/>
        </w:rPr>
        <w:t xml:space="preserve"> Do not administer amiodarone, procainamide, </w:t>
      </w:r>
      <w:r w:rsidR="00BC163F">
        <w:rPr>
          <w:rFonts w:ascii="Arial" w:eastAsia="Times New Roman" w:hAnsi="Arial" w:cs="Times New Roman"/>
          <w:sz w:val="20"/>
          <w:szCs w:val="20"/>
        </w:rPr>
        <w:t xml:space="preserve">or </w:t>
      </w:r>
      <w:r w:rsidR="00CD3A14">
        <w:rPr>
          <w:rFonts w:ascii="Arial" w:eastAsia="Times New Roman" w:hAnsi="Arial" w:cs="Times New Roman"/>
          <w:sz w:val="20"/>
          <w:szCs w:val="20"/>
        </w:rPr>
        <w:t xml:space="preserve">sotalol.  </w:t>
      </w:r>
    </w:p>
    <w:p w14:paraId="2B8534FD" w14:textId="3B6EB60D" w:rsidR="00CD3A14" w:rsidRPr="00634EF0" w:rsidRDefault="00CD3A14" w:rsidP="00CD3A14">
      <w:pPr>
        <w:numPr>
          <w:ilvl w:val="1"/>
          <w:numId w:val="3"/>
        </w:numPr>
        <w:autoSpaceDE w:val="0"/>
        <w:autoSpaceDN w:val="0"/>
        <w:adjustRightInd w:val="0"/>
        <w:contextualSpacing/>
        <w:rPr>
          <w:rFonts w:ascii="Arial" w:eastAsia="Times New Roman" w:hAnsi="Arial" w:cs="Times New Roman"/>
          <w:sz w:val="20"/>
          <w:szCs w:val="20"/>
          <w:u w:val="single"/>
        </w:rPr>
      </w:pPr>
      <w:r>
        <w:rPr>
          <w:rFonts w:ascii="Arial" w:eastAsia="Times New Roman" w:hAnsi="Arial" w:cs="Times New Roman"/>
          <w:sz w:val="20"/>
          <w:szCs w:val="20"/>
        </w:rPr>
        <w:t xml:space="preserve">Maintain magnesium IV bolus or continuous gtt to maintain levels at highest normal range. </w:t>
      </w:r>
    </w:p>
    <w:p w14:paraId="214AD7AF" w14:textId="35392E5A" w:rsidR="00CD3A14" w:rsidRPr="00634EF0" w:rsidRDefault="00CD3A14" w:rsidP="00CD3A14">
      <w:pPr>
        <w:numPr>
          <w:ilvl w:val="1"/>
          <w:numId w:val="3"/>
        </w:numPr>
        <w:autoSpaceDE w:val="0"/>
        <w:autoSpaceDN w:val="0"/>
        <w:adjustRightInd w:val="0"/>
        <w:contextualSpacing/>
        <w:rPr>
          <w:rFonts w:ascii="Arial" w:eastAsia="Times New Roman" w:hAnsi="Arial" w:cs="Times New Roman"/>
          <w:sz w:val="20"/>
          <w:szCs w:val="20"/>
          <w:u w:val="single"/>
        </w:rPr>
      </w:pPr>
      <w:r>
        <w:rPr>
          <w:rFonts w:ascii="Arial" w:eastAsia="Times New Roman" w:hAnsi="Arial" w:cs="Times New Roman"/>
          <w:sz w:val="20"/>
          <w:szCs w:val="20"/>
        </w:rPr>
        <w:t xml:space="preserve">Place </w:t>
      </w:r>
      <w:r w:rsidR="00BC163F">
        <w:rPr>
          <w:rFonts w:ascii="Arial" w:eastAsia="Times New Roman" w:hAnsi="Arial" w:cs="Times New Roman"/>
          <w:sz w:val="20"/>
          <w:szCs w:val="20"/>
        </w:rPr>
        <w:t>cardiac bedside ECG</w:t>
      </w:r>
      <w:r>
        <w:rPr>
          <w:rFonts w:ascii="Arial" w:eastAsia="Times New Roman" w:hAnsi="Arial" w:cs="Times New Roman"/>
          <w:sz w:val="20"/>
          <w:szCs w:val="20"/>
        </w:rPr>
        <w:t xml:space="preserve"> </w:t>
      </w:r>
      <w:r w:rsidR="00BC163F">
        <w:rPr>
          <w:rFonts w:ascii="Arial" w:eastAsia="Times New Roman" w:hAnsi="Arial" w:cs="Times New Roman"/>
          <w:sz w:val="20"/>
          <w:szCs w:val="20"/>
        </w:rPr>
        <w:t>electrodes in</w:t>
      </w:r>
      <w:r>
        <w:rPr>
          <w:rFonts w:ascii="Arial" w:eastAsia="Times New Roman" w:hAnsi="Arial" w:cs="Times New Roman"/>
          <w:sz w:val="20"/>
          <w:szCs w:val="20"/>
        </w:rPr>
        <w:t xml:space="preserve"> high right precordial</w:t>
      </w:r>
      <w:r w:rsidR="00BC163F">
        <w:rPr>
          <w:rFonts w:ascii="Arial" w:eastAsia="Times New Roman" w:hAnsi="Arial" w:cs="Times New Roman"/>
          <w:sz w:val="20"/>
          <w:szCs w:val="20"/>
        </w:rPr>
        <w:t xml:space="preserve"> position</w:t>
      </w:r>
      <w:r>
        <w:rPr>
          <w:rFonts w:ascii="Arial" w:eastAsia="Times New Roman" w:hAnsi="Arial" w:cs="Times New Roman"/>
          <w:sz w:val="20"/>
          <w:szCs w:val="20"/>
        </w:rPr>
        <w:t xml:space="preserve"> (3</w:t>
      </w:r>
      <w:r w:rsidRPr="00634EF0">
        <w:rPr>
          <w:rFonts w:ascii="Arial" w:eastAsia="Times New Roman" w:hAnsi="Arial" w:cs="Times New Roman"/>
          <w:sz w:val="20"/>
          <w:szCs w:val="20"/>
          <w:vertAlign w:val="superscript"/>
        </w:rPr>
        <w:t>rd</w:t>
      </w:r>
      <w:r>
        <w:rPr>
          <w:rFonts w:ascii="Arial" w:eastAsia="Times New Roman" w:hAnsi="Arial" w:cs="Times New Roman"/>
          <w:sz w:val="20"/>
          <w:szCs w:val="20"/>
        </w:rPr>
        <w:t xml:space="preserve"> intercostal space) to observe for fluctuations in Brugada pattern. If present, avoid Lidocain</w:t>
      </w:r>
      <w:r w:rsidR="00BC163F">
        <w:rPr>
          <w:rFonts w:ascii="Arial" w:eastAsia="Times New Roman" w:hAnsi="Arial" w:cs="Times New Roman"/>
          <w:sz w:val="20"/>
          <w:szCs w:val="20"/>
        </w:rPr>
        <w:t>e</w:t>
      </w:r>
      <w:r>
        <w:rPr>
          <w:rFonts w:ascii="Arial" w:eastAsia="Times New Roman" w:hAnsi="Arial" w:cs="Times New Roman"/>
          <w:sz w:val="20"/>
          <w:szCs w:val="20"/>
        </w:rPr>
        <w:t xml:space="preserve"> and </w:t>
      </w:r>
      <w:r w:rsidR="00BC163F">
        <w:rPr>
          <w:rFonts w:ascii="Arial" w:eastAsia="Times New Roman" w:hAnsi="Arial" w:cs="Times New Roman"/>
          <w:sz w:val="20"/>
          <w:szCs w:val="20"/>
        </w:rPr>
        <w:t xml:space="preserve">all sodium channel blocking agents </w:t>
      </w:r>
      <w:r>
        <w:rPr>
          <w:rFonts w:ascii="Arial" w:eastAsia="Times New Roman" w:hAnsi="Arial" w:cs="Times New Roman"/>
          <w:sz w:val="20"/>
          <w:szCs w:val="20"/>
        </w:rPr>
        <w:t>for any arrhythmia.</w:t>
      </w:r>
      <w:r w:rsidR="00BC163F">
        <w:rPr>
          <w:rFonts w:ascii="Arial" w:eastAsia="Times New Roman" w:hAnsi="Arial" w:cs="Times New Roman"/>
          <w:sz w:val="20"/>
          <w:szCs w:val="20"/>
        </w:rPr>
        <w:t xml:space="preserve">  </w:t>
      </w:r>
    </w:p>
    <w:p w14:paraId="59381DE7" w14:textId="01511E48" w:rsidR="00CD3A14" w:rsidRPr="00634EF0" w:rsidRDefault="00CD3A14" w:rsidP="00CD3A14">
      <w:pPr>
        <w:numPr>
          <w:ilvl w:val="1"/>
          <w:numId w:val="3"/>
        </w:numPr>
        <w:autoSpaceDE w:val="0"/>
        <w:autoSpaceDN w:val="0"/>
        <w:adjustRightInd w:val="0"/>
        <w:contextualSpacing/>
        <w:rPr>
          <w:rFonts w:ascii="Arial" w:eastAsia="Times New Roman" w:hAnsi="Arial" w:cs="Times New Roman"/>
          <w:sz w:val="20"/>
          <w:szCs w:val="20"/>
          <w:u w:val="single"/>
        </w:rPr>
      </w:pPr>
      <w:r>
        <w:rPr>
          <w:rFonts w:ascii="Arial" w:eastAsia="Times New Roman" w:hAnsi="Arial" w:cs="Times New Roman"/>
          <w:sz w:val="20"/>
          <w:szCs w:val="20"/>
        </w:rPr>
        <w:t xml:space="preserve">If patient begins to have </w:t>
      </w:r>
      <w:r w:rsidR="00BC163F">
        <w:rPr>
          <w:rFonts w:ascii="Arial" w:eastAsia="Times New Roman" w:hAnsi="Arial" w:cs="Times New Roman"/>
          <w:sz w:val="20"/>
          <w:szCs w:val="20"/>
        </w:rPr>
        <w:t xml:space="preserve">any </w:t>
      </w:r>
      <w:r>
        <w:rPr>
          <w:rFonts w:ascii="Arial" w:eastAsia="Times New Roman" w:hAnsi="Arial" w:cs="Times New Roman"/>
          <w:sz w:val="20"/>
          <w:szCs w:val="20"/>
        </w:rPr>
        <w:t>PVCs</w:t>
      </w:r>
      <w:r w:rsidR="00287B51">
        <w:rPr>
          <w:rFonts w:ascii="Arial" w:eastAsia="Times New Roman" w:hAnsi="Arial" w:cs="Times New Roman"/>
          <w:sz w:val="20"/>
          <w:szCs w:val="20"/>
        </w:rPr>
        <w:t>,</w:t>
      </w:r>
      <w:r>
        <w:rPr>
          <w:rFonts w:ascii="Arial" w:eastAsia="Times New Roman" w:hAnsi="Arial" w:cs="Times New Roman"/>
          <w:sz w:val="20"/>
          <w:szCs w:val="20"/>
        </w:rPr>
        <w:t xml:space="preserve"> </w:t>
      </w:r>
      <w:r w:rsidR="00BC163F">
        <w:rPr>
          <w:rFonts w:ascii="Arial" w:eastAsia="Times New Roman" w:hAnsi="Arial" w:cs="Times New Roman"/>
          <w:sz w:val="20"/>
          <w:szCs w:val="20"/>
        </w:rPr>
        <w:t>patient needs to be in the ICU.  IV magnesium bolus and continuous magnesium should be administered to maintain levels of 2.2-2.3 mg/dL.  If any non-sustained or sustained</w:t>
      </w:r>
      <w:r>
        <w:rPr>
          <w:rFonts w:ascii="Arial" w:eastAsia="Times New Roman" w:hAnsi="Arial" w:cs="Times New Roman"/>
          <w:sz w:val="20"/>
          <w:szCs w:val="20"/>
        </w:rPr>
        <w:t xml:space="preserve"> ventricular tachycardia/torsade de pointes, administer isoproterenol bolus: for weight &lt;2</w:t>
      </w:r>
      <w:r w:rsidR="003E6EE0">
        <w:rPr>
          <w:rFonts w:ascii="Arial" w:eastAsia="Times New Roman" w:hAnsi="Arial" w:cs="Times New Roman"/>
          <w:sz w:val="20"/>
          <w:szCs w:val="20"/>
        </w:rPr>
        <w:t>5</w:t>
      </w:r>
      <w:r>
        <w:rPr>
          <w:rFonts w:ascii="Arial" w:eastAsia="Times New Roman" w:hAnsi="Arial" w:cs="Times New Roman"/>
          <w:sz w:val="20"/>
          <w:szCs w:val="20"/>
        </w:rPr>
        <w:t>kg give 0.5mcg and for &gt;2</w:t>
      </w:r>
      <w:r w:rsidR="003E6EE0">
        <w:rPr>
          <w:rFonts w:ascii="Arial" w:eastAsia="Times New Roman" w:hAnsi="Arial" w:cs="Times New Roman"/>
          <w:sz w:val="20"/>
          <w:szCs w:val="20"/>
        </w:rPr>
        <w:t>5</w:t>
      </w:r>
      <w:r>
        <w:rPr>
          <w:rFonts w:ascii="Arial" w:eastAsia="Times New Roman" w:hAnsi="Arial" w:cs="Times New Roman"/>
          <w:sz w:val="20"/>
          <w:szCs w:val="20"/>
        </w:rPr>
        <w:t>kg give 1mcg</w:t>
      </w:r>
      <w:r w:rsidR="003E6EE0">
        <w:rPr>
          <w:rFonts w:ascii="Arial" w:eastAsia="Times New Roman" w:hAnsi="Arial" w:cs="Times New Roman"/>
          <w:sz w:val="20"/>
          <w:szCs w:val="20"/>
        </w:rPr>
        <w:t xml:space="preserve"> bolus. May be repeated. </w:t>
      </w:r>
      <w:r w:rsidR="00BC163F">
        <w:rPr>
          <w:rFonts w:ascii="Arial" w:eastAsia="Times New Roman" w:hAnsi="Arial" w:cs="Times New Roman"/>
          <w:sz w:val="20"/>
          <w:szCs w:val="20"/>
        </w:rPr>
        <w:t xml:space="preserve">A pediatric electrophysiologist should be contacted and involved.  </w:t>
      </w:r>
      <w:r w:rsidR="003E6EE0">
        <w:rPr>
          <w:rFonts w:ascii="Arial" w:eastAsia="Times New Roman" w:hAnsi="Arial" w:cs="Times New Roman"/>
          <w:sz w:val="20"/>
          <w:szCs w:val="20"/>
        </w:rPr>
        <w:t xml:space="preserve">Patients with persistent ventricular ectopy who are hemodynamically stable can be placed on an isoproterenol drip (doses 0.005-0.01mcg/kg/min to start, titrate to response).  Unstable VT should be DC cardioverted with ECMO back up support if necessary. Magnesium bolus should also be given. </w:t>
      </w:r>
    </w:p>
    <w:p w14:paraId="29F2DE89" w14:textId="3BA75A9B" w:rsidR="00252FCE" w:rsidRPr="00634EF0" w:rsidRDefault="00252FCE" w:rsidP="00CD3A14">
      <w:pPr>
        <w:numPr>
          <w:ilvl w:val="1"/>
          <w:numId w:val="3"/>
        </w:numPr>
        <w:autoSpaceDE w:val="0"/>
        <w:autoSpaceDN w:val="0"/>
        <w:adjustRightInd w:val="0"/>
        <w:contextualSpacing/>
        <w:rPr>
          <w:rFonts w:ascii="Arial" w:eastAsia="Times New Roman" w:hAnsi="Arial" w:cs="Times New Roman"/>
          <w:sz w:val="20"/>
          <w:szCs w:val="20"/>
          <w:u w:val="single"/>
        </w:rPr>
      </w:pPr>
      <w:r>
        <w:rPr>
          <w:rFonts w:ascii="Arial" w:eastAsia="Times New Roman" w:hAnsi="Arial" w:cs="Times New Roman"/>
          <w:sz w:val="20"/>
          <w:szCs w:val="20"/>
        </w:rPr>
        <w:t xml:space="preserve">Daily ECGs should be obtained during crisis for monitoring of QTc and Brugada pattern.  The QTc will typically remain prolonged, may slightly fluctuate, but will begin to decrease back to normal when the patient is recovering from crisis.  The patient should not be discharged until the QTc normalizes.  </w:t>
      </w:r>
    </w:p>
    <w:p w14:paraId="1E4BD210" w14:textId="56243B41" w:rsidR="00252FCE" w:rsidRPr="00634EF0" w:rsidRDefault="00252FCE" w:rsidP="00CD3A14">
      <w:pPr>
        <w:numPr>
          <w:ilvl w:val="1"/>
          <w:numId w:val="3"/>
        </w:numPr>
        <w:autoSpaceDE w:val="0"/>
        <w:autoSpaceDN w:val="0"/>
        <w:adjustRightInd w:val="0"/>
        <w:contextualSpacing/>
        <w:rPr>
          <w:rFonts w:ascii="Arial" w:eastAsia="Times New Roman" w:hAnsi="Arial" w:cs="Times New Roman"/>
          <w:sz w:val="20"/>
          <w:szCs w:val="20"/>
          <w:u w:val="single"/>
        </w:rPr>
      </w:pPr>
      <w:r>
        <w:rPr>
          <w:rFonts w:ascii="Arial" w:eastAsia="Times New Roman" w:hAnsi="Arial" w:cs="Times New Roman"/>
          <w:sz w:val="20"/>
          <w:szCs w:val="20"/>
        </w:rPr>
        <w:t xml:space="preserve">The CK may also rise but can also fall, ultimately will decrease with crisis recovery.  The CK may not return entirely to normal for some time but should be trending downward with recovery.  Importantly, even if the CK is improving, the patient can still be at risk for cardiac arrhythmias and dysfunction. Thus cardiac status should continue to be monitored, including a repeat echocardiogram while inpatient.  </w:t>
      </w:r>
    </w:p>
    <w:p w14:paraId="6E36AB86" w14:textId="0677B7DD" w:rsidR="00E313DA" w:rsidRPr="00634EF0" w:rsidRDefault="00E313DA" w:rsidP="00634EF0">
      <w:pPr>
        <w:autoSpaceDE w:val="0"/>
        <w:autoSpaceDN w:val="0"/>
        <w:adjustRightInd w:val="0"/>
        <w:ind w:left="1440"/>
        <w:contextualSpacing/>
        <w:rPr>
          <w:rFonts w:ascii="Arial" w:eastAsia="Times New Roman" w:hAnsi="Arial" w:cs="Times New Roman"/>
          <w:sz w:val="20"/>
          <w:szCs w:val="20"/>
          <w:u w:val="single"/>
        </w:rPr>
      </w:pPr>
    </w:p>
    <w:p w14:paraId="1E56B3C4" w14:textId="41CE2CC2" w:rsidR="00FE6D85" w:rsidRPr="00FE6D85" w:rsidRDefault="00CD3A14">
      <w:pPr>
        <w:rPr>
          <w:rFonts w:ascii="Times New Roman" w:eastAsia="Times New Roman" w:hAnsi="Times New Roman" w:cs="Times New Roman"/>
          <w:lang w:eastAsia="zh-CN"/>
        </w:rPr>
      </w:pPr>
      <w:r>
        <w:rPr>
          <w:rFonts w:ascii="Arial" w:eastAsia="Times New Roman" w:hAnsi="Arial" w:cs="Times New Roman"/>
          <w:sz w:val="20"/>
          <w:szCs w:val="20"/>
        </w:rPr>
        <w:t xml:space="preserve">After </w:t>
      </w:r>
      <w:r w:rsidRPr="00634EF0">
        <w:rPr>
          <w:rFonts w:asciiTheme="minorBidi" w:eastAsia="Times New Roman" w:hAnsiTheme="minorBidi"/>
          <w:sz w:val="20"/>
          <w:szCs w:val="20"/>
        </w:rPr>
        <w:t xml:space="preserve">initial IVF and glucose, focus will need to be on adequate nutrition. </w:t>
      </w:r>
      <w:r w:rsidR="001357B9" w:rsidRPr="00634EF0">
        <w:rPr>
          <w:rFonts w:asciiTheme="minorBidi" w:eastAsia="Times New Roman" w:hAnsiTheme="minorBidi"/>
          <w:sz w:val="20"/>
          <w:szCs w:val="20"/>
        </w:rPr>
        <w:t xml:space="preserve">Initiate nutrition as soon as possible. If oral intake is not possible, consider placing a nasogastric tube to provide </w:t>
      </w:r>
      <w:r w:rsidR="003E6EE0" w:rsidRPr="00634EF0">
        <w:rPr>
          <w:rFonts w:asciiTheme="minorBidi" w:eastAsia="Times New Roman" w:hAnsiTheme="minorBidi"/>
          <w:sz w:val="20"/>
          <w:szCs w:val="20"/>
        </w:rPr>
        <w:t xml:space="preserve">formula supplement such as Nutren 1.5 or Pediasure. </w:t>
      </w:r>
      <w:r w:rsidR="00BC163F">
        <w:rPr>
          <w:rFonts w:asciiTheme="minorBidi" w:eastAsia="Times New Roman" w:hAnsiTheme="minorBidi"/>
          <w:sz w:val="20"/>
          <w:szCs w:val="20"/>
        </w:rPr>
        <w:t>If hemodynamically stable, d</w:t>
      </w:r>
      <w:r w:rsidR="003E6EE0" w:rsidRPr="00634EF0">
        <w:rPr>
          <w:rFonts w:asciiTheme="minorBidi" w:eastAsia="Times New Roman" w:hAnsiTheme="minorBidi"/>
          <w:sz w:val="20"/>
          <w:szCs w:val="20"/>
        </w:rPr>
        <w:t xml:space="preserve">o not keep the patient NPO even if on IVF. </w:t>
      </w:r>
      <w:r w:rsidR="001357B9" w:rsidRPr="00634EF0">
        <w:rPr>
          <w:rFonts w:asciiTheme="minorBidi" w:eastAsia="Times New Roman" w:hAnsiTheme="minorBidi"/>
          <w:sz w:val="20"/>
          <w:szCs w:val="20"/>
        </w:rPr>
        <w:t>If unable to use a nasogastric tube consider a</w:t>
      </w:r>
      <w:r w:rsidR="003E6EE0" w:rsidRPr="00634EF0">
        <w:rPr>
          <w:rFonts w:asciiTheme="minorBidi" w:eastAsia="Times New Roman" w:hAnsiTheme="minorBidi"/>
          <w:sz w:val="20"/>
          <w:szCs w:val="20"/>
        </w:rPr>
        <w:t>dminister</w:t>
      </w:r>
      <w:r w:rsidR="001357B9" w:rsidRPr="00634EF0">
        <w:rPr>
          <w:rFonts w:asciiTheme="minorBidi" w:eastAsia="Times New Roman" w:hAnsiTheme="minorBidi"/>
          <w:sz w:val="20"/>
          <w:szCs w:val="20"/>
        </w:rPr>
        <w:t xml:space="preserve">ing </w:t>
      </w:r>
      <w:r w:rsidR="003E6EE0" w:rsidRPr="00634EF0">
        <w:rPr>
          <w:rFonts w:asciiTheme="minorBidi" w:eastAsia="Times New Roman" w:hAnsiTheme="minorBidi"/>
          <w:sz w:val="20"/>
          <w:szCs w:val="20"/>
        </w:rPr>
        <w:t>TPN</w:t>
      </w:r>
      <w:r w:rsidR="001357B9" w:rsidRPr="00634EF0">
        <w:rPr>
          <w:rFonts w:asciiTheme="minorBidi" w:eastAsia="Times New Roman" w:hAnsiTheme="minorBidi"/>
          <w:sz w:val="20"/>
          <w:szCs w:val="20"/>
        </w:rPr>
        <w:t xml:space="preserve">. </w:t>
      </w:r>
    </w:p>
    <w:p w14:paraId="2E834D62" w14:textId="02452D4B" w:rsidR="00D809C2" w:rsidRPr="00D809C2" w:rsidRDefault="003E6EE0" w:rsidP="00634EF0">
      <w:pPr>
        <w:rPr>
          <w:rFonts w:ascii="Arial" w:hAnsi="Arial" w:cs="Arial"/>
          <w:sz w:val="20"/>
          <w:szCs w:val="20"/>
          <w:u w:val="single"/>
        </w:rPr>
      </w:pPr>
      <w:r>
        <w:rPr>
          <w:rFonts w:ascii="Arial" w:eastAsia="Times New Roman" w:hAnsi="Arial" w:cs="Times New Roman"/>
          <w:sz w:val="20"/>
          <w:szCs w:val="20"/>
        </w:rPr>
        <w:t xml:space="preserve"> </w:t>
      </w:r>
    </w:p>
    <w:p w14:paraId="0CF0B102" w14:textId="4DF90F75" w:rsidR="00EE6196" w:rsidRPr="00D809C2" w:rsidRDefault="00EE6196" w:rsidP="00EE6196">
      <w:pPr>
        <w:rPr>
          <w:rFonts w:ascii="Arial" w:hAnsi="Arial" w:cs="Arial"/>
          <w:sz w:val="20"/>
          <w:szCs w:val="20"/>
        </w:rPr>
      </w:pPr>
    </w:p>
    <w:p w14:paraId="57E49923" w14:textId="4CC4046E" w:rsidR="00EE6196" w:rsidRDefault="00EE6196" w:rsidP="00EE6196">
      <w:pPr>
        <w:pStyle w:val="ListParagraph"/>
        <w:numPr>
          <w:ilvl w:val="0"/>
          <w:numId w:val="3"/>
        </w:numPr>
        <w:rPr>
          <w:rFonts w:ascii="Arial" w:hAnsi="Arial" w:cs="Arial"/>
          <w:sz w:val="20"/>
          <w:szCs w:val="20"/>
        </w:rPr>
      </w:pPr>
      <w:r w:rsidRPr="00D809C2">
        <w:rPr>
          <w:rFonts w:ascii="Arial" w:hAnsi="Arial" w:cs="Arial"/>
          <w:b/>
          <w:sz w:val="20"/>
          <w:szCs w:val="20"/>
        </w:rPr>
        <w:t>Please call or page genetics/metabolic service to inform of ER or hospital admission</w:t>
      </w:r>
      <w:r w:rsidRPr="00D809C2">
        <w:rPr>
          <w:rFonts w:ascii="Arial" w:hAnsi="Arial" w:cs="Arial"/>
          <w:sz w:val="20"/>
          <w:szCs w:val="20"/>
        </w:rPr>
        <w:t xml:space="preserve">. </w:t>
      </w:r>
      <w:r w:rsidRPr="00D809C2">
        <w:rPr>
          <w:rFonts w:ascii="Arial" w:hAnsi="Arial" w:cs="Arial"/>
          <w:b/>
          <w:sz w:val="20"/>
          <w:szCs w:val="20"/>
        </w:rPr>
        <w:t>Please page Cardiology service for concerns of high risk of arrhythmia during acute metabolic crises.</w:t>
      </w:r>
      <w:r w:rsidRPr="00D809C2">
        <w:rPr>
          <w:rFonts w:ascii="Arial" w:hAnsi="Arial" w:cs="Arial"/>
          <w:sz w:val="20"/>
          <w:szCs w:val="20"/>
        </w:rPr>
        <w:t xml:space="preserve"> </w:t>
      </w:r>
    </w:p>
    <w:p w14:paraId="443CFC61" w14:textId="72AADCDE" w:rsidR="00BC163F" w:rsidRDefault="00BC163F" w:rsidP="00BC163F">
      <w:pPr>
        <w:rPr>
          <w:rFonts w:ascii="Arial" w:hAnsi="Arial" w:cs="Arial"/>
          <w:sz w:val="20"/>
          <w:szCs w:val="20"/>
        </w:rPr>
      </w:pPr>
    </w:p>
    <w:p w14:paraId="1FE8235E" w14:textId="27A18439" w:rsidR="00BC163F" w:rsidRDefault="00BC163F" w:rsidP="00BC163F">
      <w:pPr>
        <w:rPr>
          <w:rFonts w:ascii="Arial" w:hAnsi="Arial" w:cs="Arial"/>
          <w:sz w:val="20"/>
          <w:szCs w:val="20"/>
        </w:rPr>
      </w:pPr>
    </w:p>
    <w:p w14:paraId="742C853F" w14:textId="6DACC7A7" w:rsidR="00BC163F" w:rsidRPr="00E84040" w:rsidRDefault="00BC163F" w:rsidP="00BC163F">
      <w:pPr>
        <w:rPr>
          <w:rFonts w:asciiTheme="minorBidi" w:hAnsiTheme="minorBidi"/>
          <w:b/>
          <w:sz w:val="20"/>
          <w:szCs w:val="20"/>
          <w:u w:val="single"/>
          <w:lang w:val="pt-BR"/>
        </w:rPr>
      </w:pPr>
      <w:r w:rsidRPr="00E84040">
        <w:rPr>
          <w:rFonts w:asciiTheme="minorBidi" w:hAnsiTheme="minorBidi"/>
          <w:b/>
          <w:sz w:val="20"/>
          <w:szCs w:val="20"/>
          <w:u w:val="single"/>
          <w:lang w:val="pt-BR"/>
        </w:rPr>
        <w:t xml:space="preserve">ECG </w:t>
      </w:r>
      <w:r w:rsidR="00252FCE" w:rsidRPr="00E84040">
        <w:rPr>
          <w:rFonts w:asciiTheme="minorBidi" w:hAnsiTheme="minorBidi"/>
          <w:b/>
          <w:sz w:val="20"/>
          <w:szCs w:val="20"/>
          <w:u w:val="single"/>
          <w:lang w:val="pt-BR"/>
        </w:rPr>
        <w:t xml:space="preserve">for modified Brugada protocol: </w:t>
      </w:r>
    </w:p>
    <w:p w14:paraId="6B00C888" w14:textId="187EB28E" w:rsidR="00BC163F" w:rsidRPr="00E84040" w:rsidRDefault="00BC163F" w:rsidP="00BC163F">
      <w:pPr>
        <w:pStyle w:val="ListParagraph"/>
        <w:numPr>
          <w:ilvl w:val="0"/>
          <w:numId w:val="8"/>
        </w:numPr>
        <w:spacing w:after="200" w:line="276" w:lineRule="auto"/>
        <w:rPr>
          <w:rFonts w:asciiTheme="minorBidi" w:hAnsiTheme="minorBidi"/>
          <w:sz w:val="20"/>
          <w:szCs w:val="20"/>
        </w:rPr>
      </w:pPr>
      <w:r w:rsidRPr="00E84040">
        <w:rPr>
          <w:rFonts w:asciiTheme="minorBidi" w:hAnsiTheme="minorBidi"/>
          <w:sz w:val="20"/>
          <w:szCs w:val="20"/>
        </w:rPr>
        <w:t>For the first ECG please obtain a standard 12 lead ECG</w:t>
      </w:r>
      <w:r w:rsidR="00252FCE" w:rsidRPr="00E84040">
        <w:rPr>
          <w:rFonts w:asciiTheme="minorBidi" w:hAnsiTheme="minorBidi"/>
          <w:sz w:val="20"/>
          <w:szCs w:val="20"/>
        </w:rPr>
        <w:t xml:space="preserve"> which should include right sided leads</w:t>
      </w:r>
      <w:r w:rsidR="00E84040">
        <w:rPr>
          <w:rFonts w:asciiTheme="minorBidi" w:hAnsiTheme="minorBidi"/>
          <w:sz w:val="20"/>
          <w:szCs w:val="20"/>
        </w:rPr>
        <w:t>.</w:t>
      </w:r>
    </w:p>
    <w:p w14:paraId="1819F2FC" w14:textId="37CB73BC" w:rsidR="00BC163F" w:rsidRPr="00E84040" w:rsidRDefault="00BC163F" w:rsidP="00BC163F">
      <w:pPr>
        <w:pStyle w:val="ListParagraph"/>
        <w:numPr>
          <w:ilvl w:val="0"/>
          <w:numId w:val="8"/>
        </w:numPr>
        <w:spacing w:after="200" w:line="276" w:lineRule="auto"/>
        <w:rPr>
          <w:rFonts w:asciiTheme="minorBidi" w:hAnsiTheme="minorBidi"/>
          <w:sz w:val="20"/>
          <w:szCs w:val="20"/>
        </w:rPr>
      </w:pPr>
      <w:r w:rsidRPr="00E84040">
        <w:rPr>
          <w:rFonts w:asciiTheme="minorBidi" w:hAnsiTheme="minorBidi"/>
          <w:sz w:val="20"/>
          <w:szCs w:val="20"/>
        </w:rPr>
        <w:t xml:space="preserve">For the second </w:t>
      </w:r>
      <w:r w:rsidR="00252FCE" w:rsidRPr="00E84040">
        <w:rPr>
          <w:rFonts w:asciiTheme="minorBidi" w:hAnsiTheme="minorBidi"/>
          <w:sz w:val="20"/>
          <w:szCs w:val="20"/>
        </w:rPr>
        <w:t xml:space="preserve">modified </w:t>
      </w:r>
      <w:r w:rsidRPr="00E84040">
        <w:rPr>
          <w:rFonts w:asciiTheme="minorBidi" w:hAnsiTheme="minorBidi"/>
          <w:sz w:val="20"/>
          <w:szCs w:val="20"/>
        </w:rPr>
        <w:t>ECG please place leads in standard position</w:t>
      </w:r>
      <w:r w:rsidR="00252FCE" w:rsidRPr="00E84040">
        <w:rPr>
          <w:rFonts w:asciiTheme="minorBidi" w:hAnsiTheme="minorBidi"/>
          <w:sz w:val="20"/>
          <w:szCs w:val="20"/>
        </w:rPr>
        <w:t xml:space="preserve"> except </w:t>
      </w:r>
      <w:r w:rsidRPr="00E84040">
        <w:rPr>
          <w:rFonts w:asciiTheme="minorBidi" w:hAnsiTheme="minorBidi"/>
          <w:sz w:val="20"/>
          <w:szCs w:val="20"/>
        </w:rPr>
        <w:t xml:space="preserve">place the V3R lead one intercostal space directly above V1.  Place the V4R lead one intercostal space directly above V2.  If you do not have V3R/V4R leads, move the V3 and V4 leads (as shown below) above V1 and V2. </w:t>
      </w:r>
    </w:p>
    <w:p w14:paraId="1323BEC1" w14:textId="20FD42AF" w:rsidR="00252FCE" w:rsidRDefault="00252FCE" w:rsidP="00252FCE">
      <w:pPr>
        <w:spacing w:after="200" w:line="276" w:lineRule="auto"/>
        <w:ind w:left="360"/>
      </w:pPr>
      <w:r>
        <w:rPr>
          <w:noProof/>
        </w:rPr>
        <w:drawing>
          <wp:inline distT="0" distB="0" distL="0" distR="0" wp14:anchorId="643E6472" wp14:editId="48A042E1">
            <wp:extent cx="2654300" cy="2027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_placement_brugada_small.png"/>
                    <pic:cNvPicPr/>
                  </pic:nvPicPr>
                  <pic:blipFill>
                    <a:blip r:embed="rId5">
                      <a:extLst>
                        <a:ext uri="{28A0092B-C50C-407E-A947-70E740481C1C}">
                          <a14:useLocalDpi xmlns:a14="http://schemas.microsoft.com/office/drawing/2010/main" val="0"/>
                        </a:ext>
                      </a:extLst>
                    </a:blip>
                    <a:stretch>
                      <a:fillRect/>
                    </a:stretch>
                  </pic:blipFill>
                  <pic:spPr>
                    <a:xfrm>
                      <a:off x="0" y="0"/>
                      <a:ext cx="2655701" cy="2028957"/>
                    </a:xfrm>
                    <a:prstGeom prst="rect">
                      <a:avLst/>
                    </a:prstGeom>
                  </pic:spPr>
                </pic:pic>
              </a:graphicData>
            </a:graphic>
          </wp:inline>
        </w:drawing>
      </w:r>
    </w:p>
    <w:p w14:paraId="2EF407F2" w14:textId="0D6F0B01" w:rsidR="00252FCE" w:rsidRDefault="00252FCE" w:rsidP="00252FCE">
      <w:pPr>
        <w:spacing w:after="200" w:line="276" w:lineRule="auto"/>
        <w:ind w:left="360"/>
      </w:pPr>
    </w:p>
    <w:p w14:paraId="10C0C7CC" w14:textId="77777777" w:rsidR="000F24AB" w:rsidRDefault="000F24AB" w:rsidP="00252FCE">
      <w:pPr>
        <w:spacing w:after="200" w:line="276" w:lineRule="auto"/>
        <w:ind w:left="360"/>
      </w:pPr>
    </w:p>
    <w:p w14:paraId="7805CECC" w14:textId="4905EDE1" w:rsidR="00252FCE" w:rsidRPr="00E84040" w:rsidRDefault="00252FCE" w:rsidP="00252FCE">
      <w:pPr>
        <w:spacing w:after="200" w:line="276" w:lineRule="auto"/>
        <w:ind w:left="360"/>
        <w:rPr>
          <w:rFonts w:asciiTheme="minorBidi" w:hAnsiTheme="minorBidi"/>
          <w:sz w:val="20"/>
          <w:szCs w:val="20"/>
        </w:rPr>
      </w:pPr>
      <w:r w:rsidRPr="00E84040">
        <w:rPr>
          <w:rFonts w:asciiTheme="minorBidi" w:hAnsiTheme="minorBidi"/>
          <w:sz w:val="20"/>
          <w:szCs w:val="20"/>
        </w:rPr>
        <w:t>Brugada Type I pattern example (on standard 12 lead ECG) demonstrat</w:t>
      </w:r>
      <w:r w:rsidR="00D91A9A">
        <w:rPr>
          <w:rFonts w:asciiTheme="minorBidi" w:hAnsiTheme="minorBidi"/>
          <w:sz w:val="20"/>
          <w:szCs w:val="20"/>
        </w:rPr>
        <w:t xml:space="preserve">es </w:t>
      </w:r>
      <w:r w:rsidRPr="00E84040">
        <w:rPr>
          <w:rFonts w:asciiTheme="minorBidi" w:hAnsiTheme="minorBidi"/>
          <w:sz w:val="20"/>
          <w:szCs w:val="20"/>
        </w:rPr>
        <w:t xml:space="preserve">anterior (V1 and V2) ST elevation with T wave inversion: </w:t>
      </w:r>
    </w:p>
    <w:p w14:paraId="46C85048" w14:textId="19F63EF6" w:rsidR="00252FCE" w:rsidRDefault="00252FCE" w:rsidP="00252FCE">
      <w:pPr>
        <w:spacing w:after="200" w:line="276" w:lineRule="auto"/>
        <w:ind w:left="360"/>
      </w:pPr>
      <w:r>
        <w:rPr>
          <w:noProof/>
        </w:rPr>
        <w:lastRenderedPageBreak/>
        <w:drawing>
          <wp:inline distT="0" distB="0" distL="0" distR="0" wp14:anchorId="16DA1652" wp14:editId="259E4264">
            <wp:extent cx="5424410" cy="292761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gada pattern.pdf"/>
                    <pic:cNvPicPr/>
                  </pic:nvPicPr>
                  <pic:blipFill rotWithShape="1">
                    <a:blip r:embed="rId6"/>
                    <a:srcRect l="10309" t="14940" r="10588" b="9163"/>
                    <a:stretch/>
                  </pic:blipFill>
                  <pic:spPr bwMode="auto">
                    <a:xfrm>
                      <a:off x="0" y="0"/>
                      <a:ext cx="5424868" cy="2927864"/>
                    </a:xfrm>
                    <a:prstGeom prst="rect">
                      <a:avLst/>
                    </a:prstGeom>
                    <a:ln>
                      <a:noFill/>
                    </a:ln>
                    <a:extLst>
                      <a:ext uri="{53640926-AAD7-44D8-BBD7-CCE9431645EC}">
                        <a14:shadowObscured xmlns:a14="http://schemas.microsoft.com/office/drawing/2010/main"/>
                      </a:ext>
                    </a:extLst>
                  </pic:spPr>
                </pic:pic>
              </a:graphicData>
            </a:graphic>
          </wp:inline>
        </w:drawing>
      </w:r>
    </w:p>
    <w:p w14:paraId="78BF5062" w14:textId="77777777" w:rsidR="00252FCE" w:rsidRDefault="00252FCE" w:rsidP="00252FCE">
      <w:pPr>
        <w:spacing w:after="200" w:line="276" w:lineRule="auto"/>
        <w:ind w:left="360"/>
      </w:pPr>
    </w:p>
    <w:p w14:paraId="720923F7" w14:textId="63B5B7D2" w:rsidR="00252FCE" w:rsidRDefault="00252FCE" w:rsidP="00252FCE">
      <w:pPr>
        <w:spacing w:after="200" w:line="276" w:lineRule="auto"/>
        <w:ind w:left="360"/>
      </w:pPr>
    </w:p>
    <w:p w14:paraId="4D59E9E6" w14:textId="77777777" w:rsidR="00252FCE" w:rsidRDefault="00252FCE" w:rsidP="00E84040">
      <w:pPr>
        <w:spacing w:after="200" w:line="276" w:lineRule="auto"/>
        <w:ind w:left="360"/>
      </w:pPr>
    </w:p>
    <w:p w14:paraId="7A5A4596" w14:textId="77777777" w:rsidR="00BC163F" w:rsidRPr="00E84040" w:rsidRDefault="00BC163F" w:rsidP="00E84040">
      <w:pPr>
        <w:rPr>
          <w:rFonts w:ascii="Arial" w:hAnsi="Arial" w:cs="Arial"/>
          <w:sz w:val="20"/>
          <w:szCs w:val="20"/>
        </w:rPr>
      </w:pPr>
    </w:p>
    <w:p w14:paraId="6F1C3CE9" w14:textId="4C1F51FF" w:rsidR="00EE6196" w:rsidRPr="00D809C2" w:rsidRDefault="00EE6196" w:rsidP="00EE6196">
      <w:pPr>
        <w:ind w:left="360"/>
        <w:rPr>
          <w:rFonts w:ascii="Arial" w:hAnsi="Arial" w:cs="Arial"/>
          <w:sz w:val="20"/>
          <w:szCs w:val="20"/>
        </w:rPr>
      </w:pPr>
    </w:p>
    <w:p w14:paraId="18950A07" w14:textId="77777777" w:rsidR="00362CAB" w:rsidRPr="00D809C2" w:rsidRDefault="00362CAB">
      <w:pPr>
        <w:rPr>
          <w:rFonts w:ascii="Arial" w:hAnsi="Arial" w:cs="Arial"/>
          <w:sz w:val="20"/>
          <w:szCs w:val="20"/>
        </w:rPr>
      </w:pPr>
    </w:p>
    <w:p w14:paraId="27BADA40" w14:textId="77777777" w:rsidR="00D809C2" w:rsidRPr="00D809C2" w:rsidRDefault="00D809C2">
      <w:pPr>
        <w:rPr>
          <w:rFonts w:ascii="Arial" w:hAnsi="Arial" w:cs="Arial"/>
          <w:sz w:val="20"/>
          <w:szCs w:val="20"/>
        </w:rPr>
      </w:pPr>
    </w:p>
    <w:sectPr w:rsidR="00D809C2" w:rsidRPr="00D809C2" w:rsidSect="00D80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BA5"/>
    <w:multiLevelType w:val="multilevel"/>
    <w:tmpl w:val="034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4F0"/>
    <w:multiLevelType w:val="hybridMultilevel"/>
    <w:tmpl w:val="C322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C3C26"/>
    <w:multiLevelType w:val="multilevel"/>
    <w:tmpl w:val="558E8CFE"/>
    <w:lvl w:ilvl="0">
      <w:start w:val="1"/>
      <w:numFmt w:val="decimal"/>
      <w:lvlText w:val="%1."/>
      <w:lvlJc w:val="left"/>
      <w:pPr>
        <w:ind w:left="720" w:hanging="360"/>
      </w:p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20FD4CC7"/>
    <w:multiLevelType w:val="multilevel"/>
    <w:tmpl w:val="800828E6"/>
    <w:lvl w:ilvl="0">
      <w:start w:val="1"/>
      <w:numFmt w:val="bullet"/>
      <w:lvlText w:val=""/>
      <w:lvlJc w:val="left"/>
      <w:rPr>
        <w:rFonts w:ascii="Symbol" w:hAnsi="Symbol" w:cs="Symbol"/>
      </w:rPr>
    </w:lvl>
    <w:lvl w:ilvl="1">
      <w:start w:val="1"/>
      <w:numFmt w:val="bullet"/>
      <w:lvlText w:val=""/>
      <w:lvlJc w:val="left"/>
      <w:pPr>
        <w:ind w:left="360" w:hanging="360"/>
      </w:pPr>
      <w:rPr>
        <w:rFonts w:ascii="Wingdings" w:hAnsi="Wingdings" w:hint="default"/>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15:restartNumberingAfterBreak="0">
    <w:nsid w:val="26652B7B"/>
    <w:multiLevelType w:val="hybridMultilevel"/>
    <w:tmpl w:val="BFD0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957A6"/>
    <w:multiLevelType w:val="multilevel"/>
    <w:tmpl w:val="7278F07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15:restartNumberingAfterBreak="0">
    <w:nsid w:val="60BF5456"/>
    <w:multiLevelType w:val="hybridMultilevel"/>
    <w:tmpl w:val="5E7AC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871FBD"/>
    <w:multiLevelType w:val="hybridMultilevel"/>
    <w:tmpl w:val="277E8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65"/>
    <w:rsid w:val="00007454"/>
    <w:rsid w:val="00060317"/>
    <w:rsid w:val="00074151"/>
    <w:rsid w:val="000F184A"/>
    <w:rsid w:val="000F24AB"/>
    <w:rsid w:val="001357B9"/>
    <w:rsid w:val="00252FCE"/>
    <w:rsid w:val="00287B51"/>
    <w:rsid w:val="002B4635"/>
    <w:rsid w:val="00362CAB"/>
    <w:rsid w:val="00375034"/>
    <w:rsid w:val="003B2365"/>
    <w:rsid w:val="003E6EE0"/>
    <w:rsid w:val="003F5870"/>
    <w:rsid w:val="00451FEF"/>
    <w:rsid w:val="00496BC1"/>
    <w:rsid w:val="004B6758"/>
    <w:rsid w:val="005362D0"/>
    <w:rsid w:val="005B1EA9"/>
    <w:rsid w:val="00634EF0"/>
    <w:rsid w:val="006A3CFC"/>
    <w:rsid w:val="00717235"/>
    <w:rsid w:val="00757DBF"/>
    <w:rsid w:val="00780EB7"/>
    <w:rsid w:val="007B4313"/>
    <w:rsid w:val="007F62BB"/>
    <w:rsid w:val="008836FB"/>
    <w:rsid w:val="00893B11"/>
    <w:rsid w:val="008A6C87"/>
    <w:rsid w:val="00972CA0"/>
    <w:rsid w:val="009B70A3"/>
    <w:rsid w:val="009C65E7"/>
    <w:rsid w:val="009F1777"/>
    <w:rsid w:val="00B16AD8"/>
    <w:rsid w:val="00B16EA5"/>
    <w:rsid w:val="00B432B0"/>
    <w:rsid w:val="00B97E99"/>
    <w:rsid w:val="00BC163F"/>
    <w:rsid w:val="00C122CE"/>
    <w:rsid w:val="00CD3A14"/>
    <w:rsid w:val="00D500DE"/>
    <w:rsid w:val="00D60C0B"/>
    <w:rsid w:val="00D7107D"/>
    <w:rsid w:val="00D809C2"/>
    <w:rsid w:val="00D91A9A"/>
    <w:rsid w:val="00E313DA"/>
    <w:rsid w:val="00E84040"/>
    <w:rsid w:val="00EC0DC9"/>
    <w:rsid w:val="00EE6196"/>
    <w:rsid w:val="00EF586D"/>
    <w:rsid w:val="00F00080"/>
    <w:rsid w:val="00F61257"/>
    <w:rsid w:val="00FE6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54FF"/>
  <w15:docId w15:val="{F8D2A35D-ABAB-1E4E-BFCF-B805ED71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frhythm">
    <w:name w:val="half_rhythm"/>
    <w:basedOn w:val="Normal"/>
    <w:rsid w:val="00362CA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6196"/>
    <w:pPr>
      <w:ind w:left="720"/>
      <w:contextualSpacing/>
    </w:pPr>
  </w:style>
  <w:style w:type="paragraph" w:styleId="BalloonText">
    <w:name w:val="Balloon Text"/>
    <w:basedOn w:val="Normal"/>
    <w:link w:val="BalloonTextChar"/>
    <w:uiPriority w:val="99"/>
    <w:semiHidden/>
    <w:unhideWhenUsed/>
    <w:rsid w:val="008A6C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C87"/>
    <w:rPr>
      <w:rFonts w:ascii="Times New Roman" w:hAnsi="Times New Roman" w:cs="Times New Roman"/>
      <w:sz w:val="18"/>
      <w:szCs w:val="18"/>
    </w:rPr>
  </w:style>
  <w:style w:type="paragraph" w:styleId="Revision">
    <w:name w:val="Revision"/>
    <w:hidden/>
    <w:uiPriority w:val="99"/>
    <w:semiHidden/>
    <w:rsid w:val="0063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001">
      <w:bodyDiv w:val="1"/>
      <w:marLeft w:val="0"/>
      <w:marRight w:val="0"/>
      <w:marTop w:val="0"/>
      <w:marBottom w:val="0"/>
      <w:divBdr>
        <w:top w:val="none" w:sz="0" w:space="0" w:color="auto"/>
        <w:left w:val="none" w:sz="0" w:space="0" w:color="auto"/>
        <w:bottom w:val="none" w:sz="0" w:space="0" w:color="auto"/>
        <w:right w:val="none" w:sz="0" w:space="0" w:color="auto"/>
      </w:divBdr>
    </w:div>
    <w:div w:id="1255746142">
      <w:bodyDiv w:val="1"/>
      <w:marLeft w:val="0"/>
      <w:marRight w:val="0"/>
      <w:marTop w:val="0"/>
      <w:marBottom w:val="0"/>
      <w:divBdr>
        <w:top w:val="none" w:sz="0" w:space="0" w:color="auto"/>
        <w:left w:val="none" w:sz="0" w:space="0" w:color="auto"/>
        <w:bottom w:val="none" w:sz="0" w:space="0" w:color="auto"/>
        <w:right w:val="none" w:sz="0" w:space="0" w:color="auto"/>
      </w:divBdr>
    </w:div>
    <w:div w:id="1493639630">
      <w:bodyDiv w:val="1"/>
      <w:marLeft w:val="0"/>
      <w:marRight w:val="0"/>
      <w:marTop w:val="0"/>
      <w:marBottom w:val="0"/>
      <w:divBdr>
        <w:top w:val="none" w:sz="0" w:space="0" w:color="auto"/>
        <w:left w:val="none" w:sz="0" w:space="0" w:color="auto"/>
        <w:bottom w:val="none" w:sz="0" w:space="0" w:color="auto"/>
        <w:right w:val="none" w:sz="0" w:space="0" w:color="auto"/>
      </w:divBdr>
    </w:div>
    <w:div w:id="1530292046">
      <w:bodyDiv w:val="1"/>
      <w:marLeft w:val="0"/>
      <w:marRight w:val="0"/>
      <w:marTop w:val="0"/>
      <w:marBottom w:val="0"/>
      <w:divBdr>
        <w:top w:val="none" w:sz="0" w:space="0" w:color="auto"/>
        <w:left w:val="none" w:sz="0" w:space="0" w:color="auto"/>
        <w:bottom w:val="none" w:sz="0" w:space="0" w:color="auto"/>
        <w:right w:val="none" w:sz="0" w:space="0" w:color="auto"/>
      </w:divBdr>
      <w:divsChild>
        <w:div w:id="1575309842">
          <w:marLeft w:val="0"/>
          <w:marRight w:val="0"/>
          <w:marTop w:val="0"/>
          <w:marBottom w:val="0"/>
          <w:divBdr>
            <w:top w:val="none" w:sz="0" w:space="0" w:color="auto"/>
            <w:left w:val="none" w:sz="0" w:space="0" w:color="auto"/>
            <w:bottom w:val="none" w:sz="0" w:space="0" w:color="auto"/>
            <w:right w:val="none" w:sz="0" w:space="0" w:color="auto"/>
          </w:divBdr>
        </w:div>
        <w:div w:id="522328577">
          <w:marLeft w:val="0"/>
          <w:marRight w:val="0"/>
          <w:marTop w:val="0"/>
          <w:marBottom w:val="0"/>
          <w:divBdr>
            <w:top w:val="none" w:sz="0" w:space="0" w:color="auto"/>
            <w:left w:val="none" w:sz="0" w:space="0" w:color="auto"/>
            <w:bottom w:val="none" w:sz="0" w:space="0" w:color="auto"/>
            <w:right w:val="none" w:sz="0" w:space="0" w:color="auto"/>
          </w:divBdr>
        </w:div>
        <w:div w:id="372965868">
          <w:marLeft w:val="0"/>
          <w:marRight w:val="0"/>
          <w:marTop w:val="0"/>
          <w:marBottom w:val="0"/>
          <w:divBdr>
            <w:top w:val="none" w:sz="0" w:space="0" w:color="auto"/>
            <w:left w:val="none" w:sz="0" w:space="0" w:color="auto"/>
            <w:bottom w:val="none" w:sz="0" w:space="0" w:color="auto"/>
            <w:right w:val="none" w:sz="0" w:space="0" w:color="auto"/>
          </w:divBdr>
        </w:div>
        <w:div w:id="1190996486">
          <w:marLeft w:val="0"/>
          <w:marRight w:val="0"/>
          <w:marTop w:val="0"/>
          <w:marBottom w:val="0"/>
          <w:divBdr>
            <w:top w:val="none" w:sz="0" w:space="0" w:color="auto"/>
            <w:left w:val="none" w:sz="0" w:space="0" w:color="auto"/>
            <w:bottom w:val="none" w:sz="0" w:space="0" w:color="auto"/>
            <w:right w:val="none" w:sz="0" w:space="0" w:color="auto"/>
          </w:divBdr>
        </w:div>
        <w:div w:id="1019044985">
          <w:marLeft w:val="0"/>
          <w:marRight w:val="0"/>
          <w:marTop w:val="0"/>
          <w:marBottom w:val="0"/>
          <w:divBdr>
            <w:top w:val="none" w:sz="0" w:space="0" w:color="auto"/>
            <w:left w:val="none" w:sz="0" w:space="0" w:color="auto"/>
            <w:bottom w:val="none" w:sz="0" w:space="0" w:color="auto"/>
            <w:right w:val="none" w:sz="0" w:space="0" w:color="auto"/>
          </w:divBdr>
        </w:div>
        <w:div w:id="474025647">
          <w:marLeft w:val="0"/>
          <w:marRight w:val="0"/>
          <w:marTop w:val="0"/>
          <w:marBottom w:val="0"/>
          <w:divBdr>
            <w:top w:val="none" w:sz="0" w:space="0" w:color="auto"/>
            <w:left w:val="none" w:sz="0" w:space="0" w:color="auto"/>
            <w:bottom w:val="none" w:sz="0" w:space="0" w:color="auto"/>
            <w:right w:val="none" w:sz="0" w:space="0" w:color="auto"/>
          </w:divBdr>
        </w:div>
        <w:div w:id="1641840170">
          <w:marLeft w:val="0"/>
          <w:marRight w:val="0"/>
          <w:marTop w:val="0"/>
          <w:marBottom w:val="0"/>
          <w:divBdr>
            <w:top w:val="none" w:sz="0" w:space="0" w:color="auto"/>
            <w:left w:val="none" w:sz="0" w:space="0" w:color="auto"/>
            <w:bottom w:val="none" w:sz="0" w:space="0" w:color="auto"/>
            <w:right w:val="none" w:sz="0" w:space="0" w:color="auto"/>
          </w:divBdr>
        </w:div>
        <w:div w:id="851602622">
          <w:marLeft w:val="0"/>
          <w:marRight w:val="0"/>
          <w:marTop w:val="0"/>
          <w:marBottom w:val="0"/>
          <w:divBdr>
            <w:top w:val="none" w:sz="0" w:space="0" w:color="auto"/>
            <w:left w:val="none" w:sz="0" w:space="0" w:color="auto"/>
            <w:bottom w:val="none" w:sz="0" w:space="0" w:color="auto"/>
            <w:right w:val="none" w:sz="0" w:space="0" w:color="auto"/>
          </w:divBdr>
        </w:div>
      </w:divsChild>
    </w:div>
    <w:div w:id="1576818088">
      <w:bodyDiv w:val="1"/>
      <w:marLeft w:val="0"/>
      <w:marRight w:val="0"/>
      <w:marTop w:val="0"/>
      <w:marBottom w:val="0"/>
      <w:divBdr>
        <w:top w:val="none" w:sz="0" w:space="0" w:color="auto"/>
        <w:left w:val="none" w:sz="0" w:space="0" w:color="auto"/>
        <w:bottom w:val="none" w:sz="0" w:space="0" w:color="auto"/>
        <w:right w:val="none" w:sz="0" w:space="0" w:color="auto"/>
      </w:divBdr>
      <w:divsChild>
        <w:div w:id="1023361890">
          <w:marLeft w:val="0"/>
          <w:marRight w:val="0"/>
          <w:marTop w:val="0"/>
          <w:marBottom w:val="0"/>
          <w:divBdr>
            <w:top w:val="none" w:sz="0" w:space="0" w:color="auto"/>
            <w:left w:val="none" w:sz="0" w:space="0" w:color="auto"/>
            <w:bottom w:val="none" w:sz="0" w:space="0" w:color="auto"/>
            <w:right w:val="none" w:sz="0" w:space="0" w:color="auto"/>
          </w:divBdr>
        </w:div>
        <w:div w:id="528836692">
          <w:marLeft w:val="0"/>
          <w:marRight w:val="0"/>
          <w:marTop w:val="0"/>
          <w:marBottom w:val="0"/>
          <w:divBdr>
            <w:top w:val="none" w:sz="0" w:space="0" w:color="auto"/>
            <w:left w:val="none" w:sz="0" w:space="0" w:color="auto"/>
            <w:bottom w:val="none" w:sz="0" w:space="0" w:color="auto"/>
            <w:right w:val="none" w:sz="0" w:space="0" w:color="auto"/>
          </w:divBdr>
        </w:div>
        <w:div w:id="373652109">
          <w:marLeft w:val="0"/>
          <w:marRight w:val="0"/>
          <w:marTop w:val="0"/>
          <w:marBottom w:val="0"/>
          <w:divBdr>
            <w:top w:val="none" w:sz="0" w:space="0" w:color="auto"/>
            <w:left w:val="none" w:sz="0" w:space="0" w:color="auto"/>
            <w:bottom w:val="none" w:sz="0" w:space="0" w:color="auto"/>
            <w:right w:val="none" w:sz="0" w:space="0" w:color="auto"/>
          </w:divBdr>
        </w:div>
        <w:div w:id="419564295">
          <w:marLeft w:val="0"/>
          <w:marRight w:val="0"/>
          <w:marTop w:val="0"/>
          <w:marBottom w:val="0"/>
          <w:divBdr>
            <w:top w:val="none" w:sz="0" w:space="0" w:color="auto"/>
            <w:left w:val="none" w:sz="0" w:space="0" w:color="auto"/>
            <w:bottom w:val="none" w:sz="0" w:space="0" w:color="auto"/>
            <w:right w:val="none" w:sz="0" w:space="0" w:color="auto"/>
          </w:divBdr>
        </w:div>
        <w:div w:id="285157269">
          <w:marLeft w:val="0"/>
          <w:marRight w:val="0"/>
          <w:marTop w:val="0"/>
          <w:marBottom w:val="0"/>
          <w:divBdr>
            <w:top w:val="none" w:sz="0" w:space="0" w:color="auto"/>
            <w:left w:val="none" w:sz="0" w:space="0" w:color="auto"/>
            <w:bottom w:val="none" w:sz="0" w:space="0" w:color="auto"/>
            <w:right w:val="none" w:sz="0" w:space="0" w:color="auto"/>
          </w:divBdr>
        </w:div>
        <w:div w:id="439688787">
          <w:marLeft w:val="0"/>
          <w:marRight w:val="0"/>
          <w:marTop w:val="0"/>
          <w:marBottom w:val="0"/>
          <w:divBdr>
            <w:top w:val="none" w:sz="0" w:space="0" w:color="auto"/>
            <w:left w:val="none" w:sz="0" w:space="0" w:color="auto"/>
            <w:bottom w:val="none" w:sz="0" w:space="0" w:color="auto"/>
            <w:right w:val="none" w:sz="0" w:space="0" w:color="auto"/>
          </w:divBdr>
        </w:div>
        <w:div w:id="1555117493">
          <w:marLeft w:val="0"/>
          <w:marRight w:val="0"/>
          <w:marTop w:val="0"/>
          <w:marBottom w:val="0"/>
          <w:divBdr>
            <w:top w:val="none" w:sz="0" w:space="0" w:color="auto"/>
            <w:left w:val="none" w:sz="0" w:space="0" w:color="auto"/>
            <w:bottom w:val="none" w:sz="0" w:space="0" w:color="auto"/>
            <w:right w:val="none" w:sz="0" w:space="0" w:color="auto"/>
          </w:divBdr>
        </w:div>
        <w:div w:id="918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Soler-Alfonso, Claudia</dc:creator>
  <cp:keywords/>
  <dc:description/>
  <cp:lastModifiedBy>Lalani, Seema</cp:lastModifiedBy>
  <cp:revision>5</cp:revision>
  <dcterms:created xsi:type="dcterms:W3CDTF">2020-03-30T19:26:00Z</dcterms:created>
  <dcterms:modified xsi:type="dcterms:W3CDTF">2020-03-30T20:05:00Z</dcterms:modified>
</cp:coreProperties>
</file>